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12964" w14:textId="0C2C38B6" w:rsidR="00B67FB5" w:rsidRPr="0062673C" w:rsidRDefault="00B67FB5" w:rsidP="00357CD6">
      <w:pPr>
        <w:spacing w:before="195" w:after="240"/>
        <w:ind w:left="-630" w:right="-450"/>
        <w:jc w:val="center"/>
        <w:rPr>
          <w:rFonts w:ascii="Arial" w:eastAsia="Times New Roman" w:hAnsi="Arial" w:cs="Arial"/>
          <w:color w:val="000000" w:themeColor="text1"/>
          <w:sz w:val="20"/>
          <w:szCs w:val="20"/>
        </w:rPr>
      </w:pPr>
      <w:bookmarkStart w:id="0" w:name="_GoBack"/>
      <w:bookmarkEnd w:id="0"/>
      <w:r w:rsidRPr="0062673C">
        <w:rPr>
          <w:rFonts w:ascii="Arial" w:eastAsia="Times New Roman" w:hAnsi="Arial" w:cs="Arial"/>
          <w:color w:val="000000" w:themeColor="text1"/>
          <w:sz w:val="20"/>
          <w:szCs w:val="20"/>
        </w:rPr>
        <w:t>Use this checklist to start up research on campus.  This checklist may not address every consideration for your lab.</w:t>
      </w:r>
    </w:p>
    <w:p w14:paraId="1904B1B6" w14:textId="01482C4B" w:rsidR="00B67FB5" w:rsidRPr="00357CD6" w:rsidRDefault="00FC0AAD" w:rsidP="00357CD6">
      <w:pPr>
        <w:ind w:left="-630" w:right="-360"/>
        <w:jc w:val="center"/>
        <w:rPr>
          <w:rFonts w:ascii="Arial" w:eastAsia="Times New Roman" w:hAnsi="Arial" w:cs="Arial"/>
          <w:color w:val="000000"/>
          <w:sz w:val="21"/>
          <w:szCs w:val="21"/>
        </w:rPr>
      </w:pPr>
      <w:hyperlink r:id="rId7" w:history="1">
        <w:r w:rsidR="00B67FB5" w:rsidRPr="0062673C">
          <w:rPr>
            <w:rFonts w:ascii="Arial" w:eastAsia="Times New Roman" w:hAnsi="Arial" w:cs="Arial"/>
            <w:color w:val="005BBB"/>
            <w:sz w:val="21"/>
            <w:szCs w:val="21"/>
            <w:u w:val="single"/>
            <w:bdr w:val="none" w:sz="0" w:space="0" w:color="auto" w:frame="1"/>
          </w:rPr>
          <w:t xml:space="preserve">Also refer to the Laboratory Occupancy </w:t>
        </w:r>
        <w:proofErr w:type="gramStart"/>
        <w:r w:rsidR="00B67FB5" w:rsidRPr="0062673C">
          <w:rPr>
            <w:rFonts w:ascii="Arial" w:eastAsia="Times New Roman" w:hAnsi="Arial" w:cs="Arial"/>
            <w:color w:val="005BBB"/>
            <w:sz w:val="21"/>
            <w:szCs w:val="21"/>
            <w:u w:val="single"/>
            <w:bdr w:val="none" w:sz="0" w:space="0" w:color="auto" w:frame="1"/>
          </w:rPr>
          <w:t>Under</w:t>
        </w:r>
        <w:proofErr w:type="gramEnd"/>
        <w:r w:rsidR="00B67FB5" w:rsidRPr="0062673C">
          <w:rPr>
            <w:rFonts w:ascii="Arial" w:eastAsia="Times New Roman" w:hAnsi="Arial" w:cs="Arial"/>
            <w:color w:val="005BBB"/>
            <w:sz w:val="21"/>
            <w:szCs w:val="21"/>
            <w:u w:val="single"/>
            <w:bdr w:val="none" w:sz="0" w:space="0" w:color="auto" w:frame="1"/>
          </w:rPr>
          <w:t xml:space="preserve"> COVID-19 Conditions policy for further guidance</w:t>
        </w:r>
        <w:r w:rsidR="00B67FB5" w:rsidRPr="0062673C">
          <w:rPr>
            <w:rFonts w:ascii="Arial" w:eastAsia="Times New Roman" w:hAnsi="Arial" w:cs="Arial"/>
            <w:color w:val="005BBB"/>
            <w:sz w:val="21"/>
            <w:szCs w:val="21"/>
            <w:bdr w:val="none" w:sz="0" w:space="0" w:color="auto" w:frame="1"/>
          </w:rPr>
          <w:t>.</w:t>
        </w:r>
      </w:hyperlink>
    </w:p>
    <w:p w14:paraId="128AC06D" w14:textId="77777777" w:rsidR="00B67FB5" w:rsidRDefault="00B67FB5"/>
    <w:tbl>
      <w:tblPr>
        <w:tblStyle w:val="GridTable4-Accent3"/>
        <w:tblW w:w="10627" w:type="dxa"/>
        <w:tblInd w:w="-725" w:type="dxa"/>
        <w:tblLook w:val="04A0" w:firstRow="1" w:lastRow="0" w:firstColumn="1" w:lastColumn="0" w:noHBand="0" w:noVBand="1"/>
        <w:tblCaption w:val="Preparing"/>
        <w:tblDescription w:val="Preparing"/>
      </w:tblPr>
      <w:tblGrid>
        <w:gridCol w:w="904"/>
        <w:gridCol w:w="9723"/>
      </w:tblGrid>
      <w:tr w:rsidR="0079467E" w:rsidRPr="0079467E" w14:paraId="35C15EFE" w14:textId="77777777" w:rsidTr="00F310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dxa"/>
            <w:shd w:val="solid" w:color="auto" w:fill="C9C9C9" w:themeFill="accent3" w:themeFillTint="99"/>
          </w:tcPr>
          <w:p w14:paraId="734B7DEE" w14:textId="73EA71E7" w:rsidR="00B67FB5" w:rsidRPr="0079467E" w:rsidRDefault="00B67FB5" w:rsidP="00B67FB5">
            <w:pPr>
              <w:jc w:val="center"/>
              <w:rPr>
                <w:color w:val="000000" w:themeColor="text1"/>
              </w:rPr>
            </w:pPr>
            <w:r w:rsidRPr="0022532A">
              <w:rPr>
                <w:color w:val="auto"/>
              </w:rPr>
              <w:t>Done</w:t>
            </w:r>
          </w:p>
        </w:tc>
        <w:tc>
          <w:tcPr>
            <w:tcW w:w="9678" w:type="dxa"/>
            <w:shd w:val="solid" w:color="auto" w:fill="C9C9C9" w:themeFill="accent3" w:themeFillTint="99"/>
          </w:tcPr>
          <w:p w14:paraId="322AF9E4" w14:textId="42A3CFB2" w:rsidR="00B67FB5" w:rsidRPr="0079467E" w:rsidRDefault="00B67FB5" w:rsidP="00B67FB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22532A">
              <w:rPr>
                <w:color w:val="auto"/>
              </w:rPr>
              <w:t>PREPARING</w:t>
            </w:r>
          </w:p>
        </w:tc>
      </w:tr>
      <w:tr w:rsidR="0079467E" w:rsidRPr="0079467E" w14:paraId="3FD3ABC1" w14:textId="77777777" w:rsidTr="0032075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66614D5" w14:textId="77777777" w:rsidR="00B67FB5" w:rsidRPr="0079467E" w:rsidRDefault="00B67FB5" w:rsidP="00943D71">
            <w:pPr>
              <w:jc w:val="center"/>
              <w:rPr>
                <w:color w:val="000000" w:themeColor="text1"/>
              </w:rPr>
            </w:pPr>
          </w:p>
        </w:tc>
        <w:tc>
          <w:tcPr>
            <w:tcW w:w="9678" w:type="dxa"/>
            <w:vAlign w:val="center"/>
          </w:tcPr>
          <w:p w14:paraId="253A1210" w14:textId="4F0F124B" w:rsidR="00B67FB5" w:rsidRPr="0079467E" w:rsidRDefault="00B67FB5" w:rsidP="00320757">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Maintain a distance of 6 feet from another person</w:t>
            </w:r>
            <w:r w:rsidR="00A16E5A">
              <w:rPr>
                <w:rFonts w:ascii="Arial" w:eastAsia="Times New Roman" w:hAnsi="Arial" w:cs="Arial"/>
                <w:color w:val="000000" w:themeColor="text1"/>
                <w:sz w:val="20"/>
                <w:szCs w:val="20"/>
              </w:rPr>
              <w:t>.</w:t>
            </w:r>
          </w:p>
        </w:tc>
      </w:tr>
      <w:tr w:rsidR="0079467E" w:rsidRPr="0079467E" w14:paraId="6F8EA2F5" w14:textId="77777777" w:rsidTr="00320757">
        <w:trPr>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3670F0F1" w14:textId="77777777" w:rsidR="00B67FB5" w:rsidRPr="0079467E" w:rsidRDefault="00B67FB5" w:rsidP="00943D71">
            <w:pPr>
              <w:jc w:val="center"/>
              <w:rPr>
                <w:color w:val="000000" w:themeColor="text1"/>
              </w:rPr>
            </w:pPr>
          </w:p>
        </w:tc>
        <w:tc>
          <w:tcPr>
            <w:tcW w:w="9678" w:type="dxa"/>
            <w:vAlign w:val="center"/>
          </w:tcPr>
          <w:p w14:paraId="25D8219F" w14:textId="162A9EB3" w:rsidR="00B67FB5" w:rsidRPr="0079467E" w:rsidRDefault="00B67FB5" w:rsidP="00320757">
            <w:pPr>
              <w:cnfStyle w:val="000000000000" w:firstRow="0" w:lastRow="0" w:firstColumn="0" w:lastColumn="0" w:oddVBand="0" w:evenVBand="0" w:oddHBand="0"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 xml:space="preserve">Wear a well-secured paper (e.g. dust mask) or cloth (bandana, scarf) </w:t>
            </w:r>
            <w:r w:rsidR="00320757">
              <w:rPr>
                <w:rFonts w:ascii="Arial" w:eastAsia="Times New Roman" w:hAnsi="Arial" w:cs="Arial"/>
                <w:color w:val="000000" w:themeColor="text1"/>
                <w:sz w:val="20"/>
                <w:szCs w:val="20"/>
              </w:rPr>
              <w:t xml:space="preserve">mask </w:t>
            </w:r>
            <w:r w:rsidRPr="0062673C">
              <w:rPr>
                <w:rFonts w:ascii="Arial" w:eastAsia="Times New Roman" w:hAnsi="Arial" w:cs="Arial"/>
                <w:color w:val="000000" w:themeColor="text1"/>
                <w:sz w:val="20"/>
                <w:szCs w:val="20"/>
              </w:rPr>
              <w:t>that covers your nose and mouth.  </w:t>
            </w:r>
          </w:p>
        </w:tc>
      </w:tr>
      <w:tr w:rsidR="0079467E" w:rsidRPr="0079467E" w14:paraId="7DC4EBEC" w14:textId="77777777" w:rsidTr="0032075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E0E74CF" w14:textId="3985F87C" w:rsidR="00B67FB5" w:rsidRPr="0079467E" w:rsidRDefault="00B67FB5" w:rsidP="00943D71">
            <w:pPr>
              <w:jc w:val="center"/>
              <w:rPr>
                <w:color w:val="000000" w:themeColor="text1"/>
              </w:rPr>
            </w:pPr>
          </w:p>
        </w:tc>
        <w:tc>
          <w:tcPr>
            <w:tcW w:w="9678" w:type="dxa"/>
            <w:vAlign w:val="center"/>
          </w:tcPr>
          <w:p w14:paraId="1BA400F1" w14:textId="4489B42D" w:rsidR="00B67FB5" w:rsidRPr="0079467E" w:rsidRDefault="00B67FB5" w:rsidP="00320757">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Ensure your laboratory emergency plan (emergency contact numbers, location of emergency equipment in the lab e.g. fire extinguisher, spill kit, safety showers, etc.) is up to date. All personnel should be familiar with it and its location.</w:t>
            </w:r>
          </w:p>
        </w:tc>
      </w:tr>
      <w:tr w:rsidR="0079467E" w:rsidRPr="0079467E" w14:paraId="4B1F2166" w14:textId="77777777" w:rsidTr="00320757">
        <w:trPr>
          <w:trHeight w:val="35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69BBCCA" w14:textId="0CA1E2C9" w:rsidR="00B67FB5" w:rsidRPr="0079467E" w:rsidRDefault="00B67FB5" w:rsidP="00943D71">
            <w:pPr>
              <w:jc w:val="center"/>
              <w:rPr>
                <w:color w:val="000000" w:themeColor="text1"/>
              </w:rPr>
            </w:pPr>
          </w:p>
        </w:tc>
        <w:tc>
          <w:tcPr>
            <w:tcW w:w="9678" w:type="dxa"/>
            <w:vAlign w:val="center"/>
          </w:tcPr>
          <w:p w14:paraId="1FA65532" w14:textId="059B85A9" w:rsidR="00B67FB5" w:rsidRPr="0079467E" w:rsidRDefault="00B67FB5" w:rsidP="00320757">
            <w:pPr>
              <w:cnfStyle w:val="000000000000" w:firstRow="0" w:lastRow="0" w:firstColumn="0" w:lastColumn="0" w:oddVBand="0" w:evenVBand="0" w:oddHBand="0"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 xml:space="preserve">Ensure EH&amp;S safety training (e.g. Chemical, Radiation, </w:t>
            </w:r>
            <w:proofErr w:type="spellStart"/>
            <w:r w:rsidRPr="0062673C">
              <w:rPr>
                <w:rFonts w:ascii="Arial" w:eastAsia="Times New Roman" w:hAnsi="Arial" w:cs="Arial"/>
                <w:color w:val="000000" w:themeColor="text1"/>
                <w:sz w:val="20"/>
                <w:szCs w:val="20"/>
              </w:rPr>
              <w:t>Bloodborne</w:t>
            </w:r>
            <w:proofErr w:type="spellEnd"/>
            <w:r w:rsidRPr="0062673C">
              <w:rPr>
                <w:rFonts w:ascii="Arial" w:eastAsia="Times New Roman" w:hAnsi="Arial" w:cs="Arial"/>
                <w:color w:val="000000" w:themeColor="text1"/>
                <w:sz w:val="20"/>
                <w:szCs w:val="20"/>
              </w:rPr>
              <w:t>, Laser, etc.) is up to date.</w:t>
            </w:r>
          </w:p>
        </w:tc>
      </w:tr>
      <w:tr w:rsidR="0079467E" w:rsidRPr="0079467E" w14:paraId="2B3E70C0" w14:textId="77777777" w:rsidTr="0032075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45135C7" w14:textId="77777777" w:rsidR="00B67FB5" w:rsidRPr="0079467E" w:rsidRDefault="00B67FB5" w:rsidP="00943D71">
            <w:pPr>
              <w:jc w:val="center"/>
              <w:rPr>
                <w:color w:val="000000" w:themeColor="text1"/>
              </w:rPr>
            </w:pPr>
          </w:p>
        </w:tc>
        <w:tc>
          <w:tcPr>
            <w:tcW w:w="9678" w:type="dxa"/>
            <w:vAlign w:val="center"/>
          </w:tcPr>
          <w:p w14:paraId="3A88C01A" w14:textId="30E26424" w:rsidR="00B67FB5" w:rsidRPr="0079467E" w:rsidRDefault="00B67FB5" w:rsidP="00320757">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Be sure there are Standard Operating Procedures for your experiments.  Ensure all participants are familiar with them.</w:t>
            </w:r>
          </w:p>
        </w:tc>
      </w:tr>
      <w:tr w:rsidR="0079467E" w:rsidRPr="0079467E" w14:paraId="572CF8B0" w14:textId="77777777" w:rsidTr="00320757">
        <w:trPr>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15783E49" w14:textId="77777777" w:rsidR="00B67FB5" w:rsidRPr="0079467E" w:rsidRDefault="00B67FB5" w:rsidP="00943D71">
            <w:pPr>
              <w:jc w:val="center"/>
              <w:rPr>
                <w:color w:val="000000" w:themeColor="text1"/>
              </w:rPr>
            </w:pPr>
          </w:p>
        </w:tc>
        <w:tc>
          <w:tcPr>
            <w:tcW w:w="9678" w:type="dxa"/>
            <w:vAlign w:val="center"/>
          </w:tcPr>
          <w:p w14:paraId="40FA2367" w14:textId="065BA1BE" w:rsidR="00B67FB5" w:rsidRPr="0079467E" w:rsidRDefault="00B67FB5" w:rsidP="00320757">
            <w:pPr>
              <w:cnfStyle w:val="000000000000" w:firstRow="0" w:lastRow="0" w:firstColumn="0" w:lastColumn="0" w:oddVBand="0" w:evenVBand="0" w:oddHBand="0"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Be sure there are Standard Operating Procedures for your equipment.   Ensure all participants are familiar with them</w:t>
            </w:r>
            <w:r w:rsidRPr="0079467E">
              <w:rPr>
                <w:rFonts w:ascii="Arial" w:eastAsia="Times New Roman" w:hAnsi="Arial" w:cs="Arial"/>
                <w:color w:val="000000" w:themeColor="text1"/>
                <w:sz w:val="20"/>
                <w:szCs w:val="20"/>
              </w:rPr>
              <w:t>.</w:t>
            </w:r>
          </w:p>
        </w:tc>
      </w:tr>
      <w:tr w:rsidR="0079467E" w:rsidRPr="0079467E" w14:paraId="338C2869" w14:textId="77777777" w:rsidTr="0032075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34D62B5" w14:textId="77777777" w:rsidR="00B67FB5" w:rsidRPr="0079467E" w:rsidRDefault="00B67FB5" w:rsidP="00943D71">
            <w:pPr>
              <w:jc w:val="center"/>
              <w:rPr>
                <w:color w:val="000000" w:themeColor="text1"/>
              </w:rPr>
            </w:pPr>
          </w:p>
        </w:tc>
        <w:tc>
          <w:tcPr>
            <w:tcW w:w="9678" w:type="dxa"/>
            <w:vAlign w:val="center"/>
          </w:tcPr>
          <w:p w14:paraId="7AD0B3BC" w14:textId="074F44FB" w:rsidR="00B67FB5" w:rsidRPr="0079467E" w:rsidRDefault="00B67FB5" w:rsidP="003207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Ensure all participants are familiar with the Safety Data Sheets and their location.</w:t>
            </w:r>
          </w:p>
        </w:tc>
      </w:tr>
      <w:tr w:rsidR="0079467E" w:rsidRPr="0079467E" w14:paraId="25CA7280" w14:textId="77777777" w:rsidTr="00320757">
        <w:trPr>
          <w:trHeight w:val="34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A7F5D71" w14:textId="77777777" w:rsidR="00B67FB5" w:rsidRPr="0079467E" w:rsidRDefault="00B67FB5" w:rsidP="00943D71">
            <w:pPr>
              <w:jc w:val="center"/>
              <w:rPr>
                <w:color w:val="000000" w:themeColor="text1"/>
              </w:rPr>
            </w:pPr>
          </w:p>
        </w:tc>
        <w:tc>
          <w:tcPr>
            <w:tcW w:w="9678" w:type="dxa"/>
            <w:vAlign w:val="center"/>
          </w:tcPr>
          <w:p w14:paraId="73307A22" w14:textId="27FDDC58" w:rsidR="00B67FB5" w:rsidRPr="0079467E" w:rsidRDefault="00B67FB5" w:rsidP="003207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Assign tasks to limit the number of people in common areas (e.g. balance room, clean room).</w:t>
            </w:r>
          </w:p>
        </w:tc>
      </w:tr>
      <w:tr w:rsidR="0079467E" w:rsidRPr="0079467E" w14:paraId="7D49DFC1" w14:textId="77777777" w:rsidTr="0032075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2974D9F" w14:textId="77777777" w:rsidR="00B67FB5" w:rsidRPr="0079467E" w:rsidRDefault="00B67FB5" w:rsidP="00943D71">
            <w:pPr>
              <w:jc w:val="center"/>
              <w:rPr>
                <w:color w:val="000000" w:themeColor="text1"/>
              </w:rPr>
            </w:pPr>
          </w:p>
        </w:tc>
        <w:tc>
          <w:tcPr>
            <w:tcW w:w="9678" w:type="dxa"/>
            <w:vAlign w:val="center"/>
          </w:tcPr>
          <w:p w14:paraId="6189C4A5" w14:textId="77F9DD23" w:rsidR="00B67FB5" w:rsidRPr="0079467E" w:rsidRDefault="00B67FB5" w:rsidP="003207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Ensure that individuals performing critical activities have been adequately trained and understand whom to contact with technical or safety questions.</w:t>
            </w:r>
          </w:p>
        </w:tc>
      </w:tr>
      <w:tr w:rsidR="0079467E" w:rsidRPr="0079467E" w14:paraId="15F46323" w14:textId="77777777" w:rsidTr="00320757">
        <w:trPr>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1619EBF2" w14:textId="77777777" w:rsidR="00B67FB5" w:rsidRPr="0079467E" w:rsidRDefault="00B67FB5" w:rsidP="00943D71">
            <w:pPr>
              <w:jc w:val="center"/>
              <w:rPr>
                <w:color w:val="000000" w:themeColor="text1"/>
              </w:rPr>
            </w:pPr>
          </w:p>
        </w:tc>
        <w:tc>
          <w:tcPr>
            <w:tcW w:w="9678" w:type="dxa"/>
            <w:vAlign w:val="center"/>
          </w:tcPr>
          <w:p w14:paraId="7B7D6E10" w14:textId="57407317" w:rsidR="00B67FB5" w:rsidRPr="0079467E" w:rsidRDefault="00B67FB5" w:rsidP="003207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Cross-train research staff to fill in for others who may be out sick or unable to come to work and ensure these staff have appropriate training. </w:t>
            </w:r>
          </w:p>
        </w:tc>
      </w:tr>
    </w:tbl>
    <w:p w14:paraId="27DE9306" w14:textId="0420A175" w:rsidR="00DD6231" w:rsidRPr="0079467E" w:rsidRDefault="00DD6231">
      <w:pPr>
        <w:rPr>
          <w:color w:val="000000" w:themeColor="text1"/>
        </w:rPr>
      </w:pPr>
    </w:p>
    <w:tbl>
      <w:tblPr>
        <w:tblStyle w:val="GridTable4-Accent3"/>
        <w:tblW w:w="10620" w:type="dxa"/>
        <w:tblInd w:w="-725" w:type="dxa"/>
        <w:tblLook w:val="04A0" w:firstRow="1" w:lastRow="0" w:firstColumn="1" w:lastColumn="0" w:noHBand="0" w:noVBand="1"/>
        <w:tblCaption w:val="Equipment Use"/>
        <w:tblDescription w:val="Equipment Use"/>
      </w:tblPr>
      <w:tblGrid>
        <w:gridCol w:w="900"/>
        <w:gridCol w:w="9720"/>
      </w:tblGrid>
      <w:tr w:rsidR="0079467E" w:rsidRPr="0079467E" w14:paraId="6650EDF3" w14:textId="77777777" w:rsidTr="005B2D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dxa"/>
            <w:shd w:val="clear" w:color="auto" w:fill="000000" w:themeFill="text1"/>
          </w:tcPr>
          <w:p w14:paraId="0E41A846" w14:textId="77777777" w:rsidR="00B67FB5" w:rsidRPr="0022532A" w:rsidRDefault="00B67FB5" w:rsidP="00AC5B81">
            <w:pPr>
              <w:jc w:val="center"/>
              <w:rPr>
                <w:color w:val="auto"/>
              </w:rPr>
            </w:pPr>
            <w:r w:rsidRPr="0022532A">
              <w:rPr>
                <w:color w:val="auto"/>
              </w:rPr>
              <w:t>Done</w:t>
            </w:r>
          </w:p>
        </w:tc>
        <w:tc>
          <w:tcPr>
            <w:tcW w:w="9720" w:type="dxa"/>
            <w:shd w:val="clear" w:color="auto" w:fill="000000" w:themeFill="text1"/>
          </w:tcPr>
          <w:p w14:paraId="07E138E9" w14:textId="23AD9D05" w:rsidR="00B67FB5" w:rsidRPr="0022532A" w:rsidRDefault="00B67FB5"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EQUIPMENT USE</w:t>
            </w:r>
          </w:p>
        </w:tc>
      </w:tr>
      <w:tr w:rsidR="0079467E" w:rsidRPr="0079467E" w14:paraId="7E191C1A" w14:textId="77777777" w:rsidTr="002115CB">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9C58308" w14:textId="77777777" w:rsidR="00B67FB5" w:rsidRPr="0079467E" w:rsidRDefault="00B67FB5" w:rsidP="002115CB">
            <w:pPr>
              <w:jc w:val="center"/>
              <w:rPr>
                <w:color w:val="000000" w:themeColor="text1"/>
              </w:rPr>
            </w:pPr>
          </w:p>
        </w:tc>
        <w:tc>
          <w:tcPr>
            <w:tcW w:w="9720" w:type="dxa"/>
            <w:vAlign w:val="center"/>
          </w:tcPr>
          <w:p w14:paraId="39409822" w14:textId="6802B00A" w:rsidR="00B67FB5" w:rsidRPr="004C5027" w:rsidRDefault="00B67FB5" w:rsidP="00C92A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Only ONE user per instrument or equipment at any time and social distancing guidelines must be followed.</w:t>
            </w:r>
          </w:p>
        </w:tc>
      </w:tr>
      <w:tr w:rsidR="0079467E" w:rsidRPr="0079467E" w14:paraId="1BFF302E" w14:textId="77777777" w:rsidTr="002115CB">
        <w:trPr>
          <w:trHeight w:val="53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45803CA" w14:textId="77777777" w:rsidR="00B67FB5" w:rsidRPr="0079467E" w:rsidRDefault="00B67FB5" w:rsidP="002115CB">
            <w:pPr>
              <w:jc w:val="center"/>
              <w:rPr>
                <w:color w:val="000000" w:themeColor="text1"/>
              </w:rPr>
            </w:pPr>
          </w:p>
        </w:tc>
        <w:tc>
          <w:tcPr>
            <w:tcW w:w="9720" w:type="dxa"/>
            <w:vAlign w:val="center"/>
          </w:tcPr>
          <w:p w14:paraId="5F96170D" w14:textId="15D0D891" w:rsidR="00B67FB5" w:rsidRPr="004C5027" w:rsidRDefault="00B67FB5" w:rsidP="00C92A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Initiate a calendar reservation system to enforce a fixed time between equipment reservations to create a time and space separation between consecutive users</w:t>
            </w:r>
            <w:r w:rsidR="00AC3276">
              <w:rPr>
                <w:rFonts w:ascii="Arial" w:eastAsia="Times New Roman" w:hAnsi="Arial" w:cs="Arial"/>
                <w:color w:val="000000" w:themeColor="text1"/>
                <w:sz w:val="20"/>
                <w:szCs w:val="20"/>
              </w:rPr>
              <w:t>.</w:t>
            </w:r>
          </w:p>
        </w:tc>
      </w:tr>
      <w:tr w:rsidR="0079467E" w:rsidRPr="0079467E" w14:paraId="100988BC" w14:textId="77777777" w:rsidTr="002115C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7E8221D" w14:textId="77777777" w:rsidR="00B67FB5" w:rsidRPr="0079467E" w:rsidRDefault="00B67FB5" w:rsidP="002115CB">
            <w:pPr>
              <w:jc w:val="center"/>
              <w:rPr>
                <w:color w:val="000000" w:themeColor="text1"/>
              </w:rPr>
            </w:pPr>
          </w:p>
        </w:tc>
        <w:tc>
          <w:tcPr>
            <w:tcW w:w="9720" w:type="dxa"/>
            <w:vAlign w:val="center"/>
          </w:tcPr>
          <w:p w14:paraId="0F717E5E" w14:textId="0810FA9C" w:rsidR="00B67FB5" w:rsidRPr="004C5027" w:rsidRDefault="00B67FB5" w:rsidP="00C92A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 xml:space="preserve">Prohibit any activities which could result in </w:t>
            </w:r>
            <w:proofErr w:type="spellStart"/>
            <w:r w:rsidRPr="0062673C">
              <w:rPr>
                <w:rFonts w:ascii="Arial" w:eastAsia="Times New Roman" w:hAnsi="Arial" w:cs="Arial"/>
                <w:color w:val="000000" w:themeColor="text1"/>
                <w:sz w:val="20"/>
                <w:szCs w:val="20"/>
              </w:rPr>
              <w:t>aerosolization</w:t>
            </w:r>
            <w:proofErr w:type="spellEnd"/>
            <w:r w:rsidRPr="0062673C">
              <w:rPr>
                <w:rFonts w:ascii="Arial" w:eastAsia="Times New Roman" w:hAnsi="Arial" w:cs="Arial"/>
                <w:color w:val="000000" w:themeColor="text1"/>
                <w:sz w:val="20"/>
                <w:szCs w:val="20"/>
              </w:rPr>
              <w:t xml:space="preserve"> of potentially contaminated materials</w:t>
            </w:r>
            <w:r w:rsidR="00AC3276">
              <w:rPr>
                <w:rFonts w:ascii="Arial" w:eastAsia="Times New Roman" w:hAnsi="Arial" w:cs="Arial"/>
                <w:color w:val="000000" w:themeColor="text1"/>
                <w:sz w:val="20"/>
                <w:szCs w:val="20"/>
              </w:rPr>
              <w:t>.</w:t>
            </w:r>
          </w:p>
        </w:tc>
      </w:tr>
      <w:tr w:rsidR="0079467E" w:rsidRPr="0079467E" w14:paraId="50053712" w14:textId="77777777" w:rsidTr="002115CB">
        <w:trPr>
          <w:trHeight w:val="43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8CF4AB2" w14:textId="77777777" w:rsidR="00B67FB5" w:rsidRPr="0079467E" w:rsidRDefault="00B67FB5" w:rsidP="002115CB">
            <w:pPr>
              <w:jc w:val="center"/>
              <w:rPr>
                <w:color w:val="000000" w:themeColor="text1"/>
              </w:rPr>
            </w:pPr>
          </w:p>
        </w:tc>
        <w:tc>
          <w:tcPr>
            <w:tcW w:w="9720" w:type="dxa"/>
            <w:vAlign w:val="center"/>
          </w:tcPr>
          <w:p w14:paraId="2371638F" w14:textId="7CD3E8BC" w:rsidR="00B67FB5" w:rsidRPr="004C5027" w:rsidRDefault="00B67FB5" w:rsidP="00C92A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Users must wear face coverings while working with other personnel in the lab.</w:t>
            </w:r>
          </w:p>
        </w:tc>
      </w:tr>
      <w:tr w:rsidR="0079467E" w:rsidRPr="0079467E" w14:paraId="641F00CF" w14:textId="77777777" w:rsidTr="002115CB">
        <w:trPr>
          <w:cnfStyle w:val="000000100000" w:firstRow="0" w:lastRow="0" w:firstColumn="0" w:lastColumn="0" w:oddVBand="0" w:evenVBand="0" w:oddHBand="1" w:evenHBand="0" w:firstRowFirstColumn="0" w:firstRowLastColumn="0" w:lastRowFirstColumn="0" w:lastRowLastColumn="0"/>
          <w:trHeight w:val="2312"/>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31E8A5F" w14:textId="39582E18" w:rsidR="00B67FB5" w:rsidRPr="0079467E" w:rsidRDefault="00B67FB5" w:rsidP="002115CB">
            <w:pPr>
              <w:jc w:val="center"/>
              <w:rPr>
                <w:color w:val="000000" w:themeColor="text1"/>
              </w:rPr>
            </w:pPr>
          </w:p>
        </w:tc>
        <w:tc>
          <w:tcPr>
            <w:tcW w:w="9720" w:type="dxa"/>
            <w:vAlign w:val="center"/>
          </w:tcPr>
          <w:p w14:paraId="2D18508E" w14:textId="77777777" w:rsidR="00B67FB5" w:rsidRPr="0062673C" w:rsidRDefault="00B67FB5" w:rsidP="00C92A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Flow Cytometers:</w:t>
            </w:r>
          </w:p>
          <w:p w14:paraId="18D7316D" w14:textId="77777777" w:rsidR="00B67FB5" w:rsidRPr="0062673C" w:rsidRDefault="00B67FB5" w:rsidP="00A16E5A">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Wipe down the cytometer controls with ethanol wetted wipes before starting session</w:t>
            </w:r>
          </w:p>
          <w:p w14:paraId="128FF446" w14:textId="77777777" w:rsidR="00B67FB5" w:rsidRPr="0062673C" w:rsidRDefault="00B67FB5" w:rsidP="00A16E5A">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Lay pieces of plastic film across the keyboard and mouse</w:t>
            </w:r>
          </w:p>
          <w:p w14:paraId="379AD475" w14:textId="77777777" w:rsidR="00B67FB5" w:rsidRPr="0062673C" w:rsidRDefault="00B67FB5" w:rsidP="00A16E5A">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After your session, wipe down the instrument again and discard the plastic film</w:t>
            </w:r>
          </w:p>
          <w:p w14:paraId="49D55ABB" w14:textId="103D9C4B" w:rsidR="00B67FB5" w:rsidRPr="0062673C" w:rsidRDefault="00B67FB5" w:rsidP="00A16E5A">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Dispose of wipes in red biohazard bag</w:t>
            </w:r>
          </w:p>
          <w:p w14:paraId="75AF60BC" w14:textId="20E5D571" w:rsidR="00357CD6" w:rsidRPr="00A16E5A" w:rsidRDefault="00B67FB5" w:rsidP="00A16E5A">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4C5027">
              <w:rPr>
                <w:rFonts w:ascii="Arial" w:eastAsia="Times New Roman" w:hAnsi="Arial" w:cs="Arial"/>
                <w:color w:val="000000" w:themeColor="text1"/>
                <w:sz w:val="20"/>
                <w:szCs w:val="20"/>
              </w:rPr>
              <w:t>Wash your hands for at least 20 seconds</w:t>
            </w:r>
          </w:p>
        </w:tc>
      </w:tr>
      <w:tr w:rsidR="0079467E" w:rsidRPr="0079467E" w14:paraId="45D2045C" w14:textId="77777777" w:rsidTr="002115CB">
        <w:tc>
          <w:tcPr>
            <w:cnfStyle w:val="001000000000" w:firstRow="0" w:lastRow="0" w:firstColumn="1" w:lastColumn="0" w:oddVBand="0" w:evenVBand="0" w:oddHBand="0" w:evenHBand="0" w:firstRowFirstColumn="0" w:firstRowLastColumn="0" w:lastRowFirstColumn="0" w:lastRowLastColumn="0"/>
            <w:tcW w:w="900" w:type="dxa"/>
            <w:vAlign w:val="center"/>
          </w:tcPr>
          <w:p w14:paraId="146EF06D" w14:textId="77777777" w:rsidR="00B67FB5" w:rsidRPr="0079467E" w:rsidRDefault="00B67FB5" w:rsidP="002115CB">
            <w:pPr>
              <w:jc w:val="center"/>
              <w:rPr>
                <w:color w:val="000000" w:themeColor="text1"/>
              </w:rPr>
            </w:pPr>
          </w:p>
        </w:tc>
        <w:tc>
          <w:tcPr>
            <w:tcW w:w="9720" w:type="dxa"/>
            <w:vAlign w:val="center"/>
          </w:tcPr>
          <w:p w14:paraId="7ECE4C4E" w14:textId="77777777" w:rsidR="00B67FB5" w:rsidRPr="0062673C" w:rsidRDefault="00B67FB5" w:rsidP="00C92A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Microscopes:</w:t>
            </w:r>
          </w:p>
          <w:p w14:paraId="4B523E87" w14:textId="77777777" w:rsidR="00B67FB5" w:rsidRPr="0062673C" w:rsidRDefault="00B67FB5" w:rsidP="00A16E5A">
            <w:pPr>
              <w:numPr>
                <w:ilvl w:val="0"/>
                <w:numId w:val="5"/>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Wipe down the microscopy controls with ethanol wetted wipes before starting your session</w:t>
            </w:r>
          </w:p>
          <w:p w14:paraId="2D3593FD" w14:textId="77777777" w:rsidR="00B67FB5" w:rsidRPr="0062673C" w:rsidRDefault="00B67FB5" w:rsidP="00A16E5A">
            <w:pPr>
              <w:numPr>
                <w:ilvl w:val="0"/>
                <w:numId w:val="5"/>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Use pieces of plastic film to cover the microscope eyepieces, computer keyboard and mouse</w:t>
            </w:r>
          </w:p>
          <w:p w14:paraId="7B7B2DAB" w14:textId="77777777" w:rsidR="00B67FB5" w:rsidRPr="0062673C" w:rsidRDefault="00B67FB5" w:rsidP="00A16E5A">
            <w:pPr>
              <w:numPr>
                <w:ilvl w:val="0"/>
                <w:numId w:val="5"/>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After your session, wipe down the instrument again and discard the plastic film</w:t>
            </w:r>
          </w:p>
          <w:p w14:paraId="3F93F461" w14:textId="77777777" w:rsidR="00B67FB5" w:rsidRPr="0062673C" w:rsidRDefault="00B67FB5" w:rsidP="00A16E5A">
            <w:pPr>
              <w:numPr>
                <w:ilvl w:val="0"/>
                <w:numId w:val="5"/>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Dispose of wipes in red biohazard bag</w:t>
            </w:r>
          </w:p>
          <w:p w14:paraId="7F0A364C" w14:textId="0A1F1D73" w:rsidR="00357CD6" w:rsidRPr="004806C6" w:rsidRDefault="00B67FB5" w:rsidP="004806C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357CD6">
              <w:rPr>
                <w:rFonts w:ascii="Arial" w:eastAsia="Times New Roman" w:hAnsi="Arial" w:cs="Arial"/>
                <w:color w:val="000000" w:themeColor="text1"/>
                <w:sz w:val="20"/>
                <w:szCs w:val="20"/>
              </w:rPr>
              <w:lastRenderedPageBreak/>
              <w:t>Wash your hands for at least 20 seconds</w:t>
            </w:r>
          </w:p>
        </w:tc>
      </w:tr>
      <w:tr w:rsidR="0079467E" w:rsidRPr="0079467E" w14:paraId="618AD572" w14:textId="77777777" w:rsidTr="00211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4FE15EA" w14:textId="77777777" w:rsidR="00B67FB5" w:rsidRPr="0079467E" w:rsidRDefault="00B67FB5" w:rsidP="002115CB">
            <w:pPr>
              <w:jc w:val="center"/>
              <w:rPr>
                <w:color w:val="000000" w:themeColor="text1"/>
              </w:rPr>
            </w:pPr>
          </w:p>
        </w:tc>
        <w:tc>
          <w:tcPr>
            <w:tcW w:w="9720" w:type="dxa"/>
            <w:vAlign w:val="center"/>
          </w:tcPr>
          <w:p w14:paraId="2237D8D4" w14:textId="77777777" w:rsidR="00B67FB5" w:rsidRPr="0062673C" w:rsidRDefault="00B67FB5" w:rsidP="00C92A5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Other Equipment (e.g. balance, dry bath, orbital shaker, etc.):</w:t>
            </w:r>
          </w:p>
          <w:p w14:paraId="53860878" w14:textId="36DF336D" w:rsidR="00B67FB5" w:rsidRPr="0062673C" w:rsidRDefault="00B67FB5" w:rsidP="00A16E5A">
            <w:pPr>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Wipe down the instrument surfaces and controls with ethanol wetted wipes before using</w:t>
            </w:r>
          </w:p>
          <w:p w14:paraId="57FFBA0F" w14:textId="77777777" w:rsidR="00B67FB5" w:rsidRPr="0062673C" w:rsidRDefault="00B67FB5" w:rsidP="00A16E5A">
            <w:pPr>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Lay pieces of plastic film across the keyboard, touchpad or buttons if applicable</w:t>
            </w:r>
          </w:p>
          <w:p w14:paraId="0891C2D2" w14:textId="77777777" w:rsidR="00B67FB5" w:rsidRPr="0062673C" w:rsidRDefault="00B67FB5" w:rsidP="00A16E5A">
            <w:pPr>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After your session, wipe down the instrument again and discard the plastic film</w:t>
            </w:r>
          </w:p>
          <w:p w14:paraId="5AEB9EF2" w14:textId="2BC4BE61" w:rsidR="00B67FB5" w:rsidRPr="0062673C" w:rsidRDefault="00B67FB5" w:rsidP="00A16E5A">
            <w:pPr>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Dispose of wipes in red biohazard bag</w:t>
            </w:r>
          </w:p>
          <w:p w14:paraId="114AA9C3" w14:textId="77777777" w:rsidR="00B67FB5" w:rsidRDefault="00B67FB5" w:rsidP="00A16E5A">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357CD6">
              <w:rPr>
                <w:rFonts w:ascii="Arial" w:eastAsia="Times New Roman" w:hAnsi="Arial" w:cs="Arial"/>
                <w:color w:val="000000" w:themeColor="text1"/>
                <w:sz w:val="20"/>
                <w:szCs w:val="20"/>
              </w:rPr>
              <w:t>Wash your hands for at least 20 seconds</w:t>
            </w:r>
          </w:p>
          <w:p w14:paraId="429B7957" w14:textId="3E4FAA72" w:rsidR="00357CD6" w:rsidRPr="00357CD6" w:rsidRDefault="00357CD6" w:rsidP="00C92A5E">
            <w:pPr>
              <w:pStyle w:val="ListParagrap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p>
        </w:tc>
      </w:tr>
    </w:tbl>
    <w:p w14:paraId="5AB415FA" w14:textId="72CA28AA" w:rsidR="00B67FB5" w:rsidRPr="0079467E" w:rsidRDefault="00B67FB5" w:rsidP="00B67FB5">
      <w:pPr>
        <w:rPr>
          <w:color w:val="000000" w:themeColor="text1"/>
        </w:rPr>
      </w:pPr>
    </w:p>
    <w:tbl>
      <w:tblPr>
        <w:tblStyle w:val="GridTable4-Accent3"/>
        <w:tblW w:w="10620" w:type="dxa"/>
        <w:tblInd w:w="-725" w:type="dxa"/>
        <w:tblLook w:val="04A0" w:firstRow="1" w:lastRow="0" w:firstColumn="1" w:lastColumn="0" w:noHBand="0" w:noVBand="1"/>
        <w:tblCaption w:val="Communications"/>
        <w:tblDescription w:val="Communications"/>
      </w:tblPr>
      <w:tblGrid>
        <w:gridCol w:w="900"/>
        <w:gridCol w:w="9720"/>
      </w:tblGrid>
      <w:tr w:rsidR="0079467E" w:rsidRPr="0079467E" w14:paraId="2B2177D2" w14:textId="77777777" w:rsidTr="00B32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dxa"/>
            <w:shd w:val="clear" w:color="auto" w:fill="000000" w:themeFill="text1"/>
          </w:tcPr>
          <w:p w14:paraId="65A274B4" w14:textId="77777777" w:rsidR="00B67FB5" w:rsidRPr="0022532A" w:rsidRDefault="00B67FB5" w:rsidP="00AC5B81">
            <w:pPr>
              <w:jc w:val="center"/>
              <w:rPr>
                <w:color w:val="auto"/>
              </w:rPr>
            </w:pPr>
            <w:r w:rsidRPr="0022532A">
              <w:rPr>
                <w:color w:val="auto"/>
              </w:rPr>
              <w:t>Done</w:t>
            </w:r>
          </w:p>
        </w:tc>
        <w:tc>
          <w:tcPr>
            <w:tcW w:w="9720" w:type="dxa"/>
            <w:shd w:val="clear" w:color="auto" w:fill="000000" w:themeFill="text1"/>
          </w:tcPr>
          <w:p w14:paraId="2463FE5A" w14:textId="59CE087B" w:rsidR="00B67FB5" w:rsidRPr="0022532A" w:rsidRDefault="00B67FB5"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COMMUNICATIONS</w:t>
            </w:r>
          </w:p>
        </w:tc>
      </w:tr>
      <w:tr w:rsidR="0079467E" w:rsidRPr="0079467E" w14:paraId="10F9CEEC" w14:textId="77777777" w:rsidTr="002115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3DFE84D0" w14:textId="77777777" w:rsidR="00B67FB5" w:rsidRPr="0079467E" w:rsidRDefault="00B67FB5" w:rsidP="002115CB">
            <w:pPr>
              <w:jc w:val="center"/>
              <w:rPr>
                <w:color w:val="000000" w:themeColor="text1"/>
              </w:rPr>
            </w:pPr>
          </w:p>
        </w:tc>
        <w:tc>
          <w:tcPr>
            <w:tcW w:w="9720" w:type="dxa"/>
            <w:vAlign w:val="center"/>
          </w:tcPr>
          <w:p w14:paraId="6839EB03" w14:textId="3563A21B" w:rsidR="00B67FB5" w:rsidRPr="0079467E" w:rsidRDefault="00B67FB5" w:rsidP="004E3F31">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Maintain a contact list of lab personnel, principal investigator, lab administrative director, research operations manager, and building manager or Facilities Planning Management Officer (FPMO).</w:t>
            </w:r>
          </w:p>
        </w:tc>
      </w:tr>
      <w:tr w:rsidR="0079467E" w:rsidRPr="0079467E" w14:paraId="1ABFD5F1" w14:textId="77777777" w:rsidTr="002115CB">
        <w:trPr>
          <w:trHeight w:val="62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A83FEBC" w14:textId="77777777" w:rsidR="00B67FB5" w:rsidRPr="0079467E" w:rsidRDefault="00B67FB5" w:rsidP="002115CB">
            <w:pPr>
              <w:jc w:val="center"/>
              <w:rPr>
                <w:color w:val="000000" w:themeColor="text1"/>
              </w:rPr>
            </w:pPr>
          </w:p>
        </w:tc>
        <w:tc>
          <w:tcPr>
            <w:tcW w:w="9720" w:type="dxa"/>
            <w:vAlign w:val="center"/>
          </w:tcPr>
          <w:p w14:paraId="14D06BAF" w14:textId="15AE462D" w:rsidR="00B67FB5" w:rsidRPr="0079467E" w:rsidRDefault="00B67FB5" w:rsidP="004E3F31">
            <w:pPr>
              <w:cnfStyle w:val="000000000000" w:firstRow="0" w:lastRow="0" w:firstColumn="0" w:lastColumn="0" w:oddVBand="0" w:evenVBand="0" w:oddHBand="0"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Ensure the contact list is saved where it can be remotely accessed by everyone in the lab. Include home and cell phone numbers.</w:t>
            </w:r>
          </w:p>
        </w:tc>
      </w:tr>
      <w:tr w:rsidR="0079467E" w:rsidRPr="0079467E" w14:paraId="3166BA9F" w14:textId="77777777" w:rsidTr="002115CB">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C7F4F53" w14:textId="77777777" w:rsidR="00B67FB5" w:rsidRPr="0079467E" w:rsidRDefault="00B67FB5" w:rsidP="002115CB">
            <w:pPr>
              <w:jc w:val="center"/>
              <w:rPr>
                <w:color w:val="000000" w:themeColor="text1"/>
              </w:rPr>
            </w:pPr>
          </w:p>
        </w:tc>
        <w:tc>
          <w:tcPr>
            <w:tcW w:w="9720" w:type="dxa"/>
            <w:vAlign w:val="center"/>
          </w:tcPr>
          <w:p w14:paraId="4B12F5A6" w14:textId="21BC7112" w:rsidR="00B67FB5" w:rsidRPr="0079467E" w:rsidRDefault="00B67FB5"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Periodically test your phone tree or email group to facilitate emergency communication amongst lab researchers and staff in the event of another shutdown.</w:t>
            </w:r>
          </w:p>
        </w:tc>
      </w:tr>
    </w:tbl>
    <w:p w14:paraId="5086FCF0" w14:textId="7142B0AB" w:rsidR="00B67FB5" w:rsidRPr="0079467E" w:rsidRDefault="00B67FB5" w:rsidP="00B67FB5">
      <w:pPr>
        <w:rPr>
          <w:rFonts w:ascii="Arial" w:eastAsia="Times New Roman" w:hAnsi="Arial" w:cs="Arial"/>
          <w:color w:val="000000" w:themeColor="text1"/>
          <w:sz w:val="20"/>
          <w:szCs w:val="20"/>
        </w:rPr>
      </w:pPr>
    </w:p>
    <w:tbl>
      <w:tblPr>
        <w:tblStyle w:val="GridTable4-Accent3"/>
        <w:tblW w:w="10620" w:type="dxa"/>
        <w:tblInd w:w="-725" w:type="dxa"/>
        <w:tblLook w:val="04A0" w:firstRow="1" w:lastRow="0" w:firstColumn="1" w:lastColumn="0" w:noHBand="0" w:noVBand="1"/>
        <w:tblCaption w:val="Shipping or Receiving"/>
        <w:tblDescription w:val="Shipping or Receiving"/>
      </w:tblPr>
      <w:tblGrid>
        <w:gridCol w:w="900"/>
        <w:gridCol w:w="9720"/>
      </w:tblGrid>
      <w:tr w:rsidR="0079467E" w:rsidRPr="0079467E" w14:paraId="771B4F4D" w14:textId="77777777" w:rsidTr="00B32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dxa"/>
            <w:shd w:val="clear" w:color="auto" w:fill="000000" w:themeFill="text1"/>
          </w:tcPr>
          <w:p w14:paraId="2B140A02" w14:textId="77777777" w:rsidR="00B67FB5" w:rsidRPr="0022532A" w:rsidRDefault="00B67FB5" w:rsidP="00AC5B81">
            <w:pPr>
              <w:jc w:val="center"/>
              <w:rPr>
                <w:color w:val="auto"/>
              </w:rPr>
            </w:pPr>
            <w:r w:rsidRPr="0022532A">
              <w:rPr>
                <w:color w:val="auto"/>
              </w:rPr>
              <w:t>Done</w:t>
            </w:r>
          </w:p>
        </w:tc>
        <w:tc>
          <w:tcPr>
            <w:tcW w:w="9720" w:type="dxa"/>
            <w:shd w:val="clear" w:color="auto" w:fill="000000" w:themeFill="text1"/>
          </w:tcPr>
          <w:p w14:paraId="3AD0CB7D" w14:textId="628B90A6" w:rsidR="00B67FB5" w:rsidRPr="0022532A" w:rsidRDefault="00B67FB5"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SHIPPING/RECEIVING</w:t>
            </w:r>
          </w:p>
        </w:tc>
      </w:tr>
      <w:tr w:rsidR="0079467E" w:rsidRPr="0079467E" w14:paraId="1A9B338C" w14:textId="77777777" w:rsidTr="002115CB">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DBE3574" w14:textId="77777777" w:rsidR="00B67FB5" w:rsidRPr="0079467E" w:rsidRDefault="00B67FB5" w:rsidP="002115CB">
            <w:pPr>
              <w:jc w:val="center"/>
              <w:rPr>
                <w:color w:val="000000" w:themeColor="text1"/>
              </w:rPr>
            </w:pPr>
          </w:p>
        </w:tc>
        <w:tc>
          <w:tcPr>
            <w:tcW w:w="9720" w:type="dxa"/>
            <w:vAlign w:val="center"/>
          </w:tcPr>
          <w:p w14:paraId="3515A657" w14:textId="4509B087" w:rsidR="00B67FB5" w:rsidRPr="0079467E" w:rsidRDefault="00B67FB5" w:rsidP="004E3F31">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Plan for possible short delays in delivery time if ordering reagent chemicals from stockroom</w:t>
            </w:r>
            <w:r w:rsidR="00320757">
              <w:rPr>
                <w:rFonts w:ascii="Arial" w:eastAsia="Times New Roman" w:hAnsi="Arial" w:cs="Arial"/>
                <w:color w:val="000000" w:themeColor="text1"/>
                <w:sz w:val="20"/>
                <w:szCs w:val="20"/>
              </w:rPr>
              <w:t>s</w:t>
            </w:r>
            <w:r w:rsidRPr="0062673C">
              <w:rPr>
                <w:rFonts w:ascii="Arial" w:eastAsia="Times New Roman" w:hAnsi="Arial" w:cs="Arial"/>
                <w:color w:val="000000" w:themeColor="text1"/>
                <w:sz w:val="20"/>
                <w:szCs w:val="20"/>
              </w:rPr>
              <w:t xml:space="preserve"> and delivery is required. EH&amp;S delivery services may be running on a limited schedule due to increased demand and available staff.</w:t>
            </w:r>
          </w:p>
        </w:tc>
      </w:tr>
      <w:tr w:rsidR="0079467E" w:rsidRPr="0079467E" w14:paraId="0F250882" w14:textId="77777777" w:rsidTr="002115CB">
        <w:trPr>
          <w:trHeight w:val="53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F153077" w14:textId="77777777" w:rsidR="00B67FB5" w:rsidRPr="0079467E" w:rsidRDefault="00B67FB5" w:rsidP="002115CB">
            <w:pPr>
              <w:jc w:val="center"/>
              <w:rPr>
                <w:color w:val="000000" w:themeColor="text1"/>
              </w:rPr>
            </w:pPr>
          </w:p>
        </w:tc>
        <w:tc>
          <w:tcPr>
            <w:tcW w:w="9720" w:type="dxa"/>
            <w:vAlign w:val="center"/>
          </w:tcPr>
          <w:p w14:paraId="7AF11E51" w14:textId="6C87C633" w:rsidR="00B67FB5" w:rsidRPr="0079467E" w:rsidRDefault="00B67FB5" w:rsidP="004E3F31">
            <w:pPr>
              <w:cnfStyle w:val="000000000000" w:firstRow="0" w:lastRow="0" w:firstColumn="0" w:lastColumn="0" w:oddVBand="0" w:evenVBand="0" w:oddHBand="0"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Contact loading dock/mail services personnel to notify them of any expected incoming shipment if you will not be available.  </w:t>
            </w:r>
          </w:p>
        </w:tc>
      </w:tr>
    </w:tbl>
    <w:p w14:paraId="26808250" w14:textId="772AD15B" w:rsidR="00B67FB5" w:rsidRPr="0079467E" w:rsidRDefault="00B67FB5" w:rsidP="00B67FB5">
      <w:pPr>
        <w:rPr>
          <w:rFonts w:ascii="Arial" w:eastAsia="Times New Roman" w:hAnsi="Arial" w:cs="Arial"/>
          <w:color w:val="000000" w:themeColor="text1"/>
          <w:sz w:val="20"/>
          <w:szCs w:val="20"/>
        </w:rPr>
      </w:pPr>
    </w:p>
    <w:tbl>
      <w:tblPr>
        <w:tblStyle w:val="GridTable4-Accent3"/>
        <w:tblW w:w="10620" w:type="dxa"/>
        <w:tblInd w:w="-725" w:type="dxa"/>
        <w:tblLook w:val="04A0" w:firstRow="1" w:lastRow="0" w:firstColumn="1" w:lastColumn="0" w:noHBand="0" w:noVBand="1"/>
        <w:tblCaption w:val="Research Materials"/>
        <w:tblDescription w:val="Research Materials"/>
      </w:tblPr>
      <w:tblGrid>
        <w:gridCol w:w="900"/>
        <w:gridCol w:w="9720"/>
      </w:tblGrid>
      <w:tr w:rsidR="0079467E" w:rsidRPr="0079467E" w14:paraId="4B4A73C1" w14:textId="77777777" w:rsidTr="00B32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dxa"/>
            <w:shd w:val="clear" w:color="auto" w:fill="000000" w:themeFill="text1"/>
          </w:tcPr>
          <w:p w14:paraId="46C0B40F" w14:textId="77777777" w:rsidR="0079467E" w:rsidRPr="0022532A" w:rsidRDefault="0079467E" w:rsidP="00AC5B81">
            <w:pPr>
              <w:jc w:val="center"/>
              <w:rPr>
                <w:color w:val="auto"/>
              </w:rPr>
            </w:pPr>
            <w:r w:rsidRPr="0022532A">
              <w:rPr>
                <w:color w:val="auto"/>
              </w:rPr>
              <w:t>Done</w:t>
            </w:r>
          </w:p>
        </w:tc>
        <w:tc>
          <w:tcPr>
            <w:tcW w:w="9720" w:type="dxa"/>
            <w:shd w:val="clear" w:color="auto" w:fill="000000" w:themeFill="text1"/>
          </w:tcPr>
          <w:p w14:paraId="69C87C03" w14:textId="0F789A82" w:rsidR="0079467E" w:rsidRPr="0022532A" w:rsidRDefault="005F40A8"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RESEARCH MATERIALS</w:t>
            </w:r>
          </w:p>
        </w:tc>
      </w:tr>
      <w:tr w:rsidR="0079467E" w:rsidRPr="0079467E" w14:paraId="74FD10D7" w14:textId="77777777" w:rsidTr="0032075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24785D7" w14:textId="77777777" w:rsidR="0079467E" w:rsidRPr="0079467E" w:rsidRDefault="0079467E" w:rsidP="002115CB">
            <w:pPr>
              <w:jc w:val="center"/>
              <w:rPr>
                <w:color w:val="000000" w:themeColor="text1"/>
              </w:rPr>
            </w:pPr>
          </w:p>
        </w:tc>
        <w:tc>
          <w:tcPr>
            <w:tcW w:w="9720" w:type="dxa"/>
            <w:vAlign w:val="center"/>
          </w:tcPr>
          <w:p w14:paraId="0CE62A9A" w14:textId="23A798B7" w:rsidR="0079467E" w:rsidRPr="0079467E" w:rsidRDefault="0079467E" w:rsidP="004E3F31">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 xml:space="preserve">Inspect agar plates for </w:t>
            </w:r>
            <w:r w:rsidR="00320757">
              <w:rPr>
                <w:rFonts w:ascii="Arial" w:eastAsia="Times New Roman" w:hAnsi="Arial" w:cs="Arial"/>
                <w:color w:val="000000" w:themeColor="text1"/>
                <w:sz w:val="20"/>
                <w:szCs w:val="20"/>
              </w:rPr>
              <w:t xml:space="preserve">unwanted </w:t>
            </w:r>
            <w:r w:rsidRPr="0062673C">
              <w:rPr>
                <w:rFonts w:ascii="Arial" w:eastAsia="Times New Roman" w:hAnsi="Arial" w:cs="Arial"/>
                <w:color w:val="000000" w:themeColor="text1"/>
                <w:sz w:val="20"/>
                <w:szCs w:val="20"/>
              </w:rPr>
              <w:t>growth.  Do not discard in the trash.  Dispose of as regulated medical waste.</w:t>
            </w:r>
          </w:p>
        </w:tc>
      </w:tr>
      <w:tr w:rsidR="0079467E" w:rsidRPr="0079467E" w14:paraId="19AEA9C6" w14:textId="77777777" w:rsidTr="002115CB">
        <w:trPr>
          <w:trHeight w:val="35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B7BF019" w14:textId="77777777" w:rsidR="0079467E" w:rsidRPr="0079467E" w:rsidRDefault="0079467E" w:rsidP="002115CB">
            <w:pPr>
              <w:jc w:val="center"/>
              <w:rPr>
                <w:color w:val="000000" w:themeColor="text1"/>
              </w:rPr>
            </w:pPr>
          </w:p>
        </w:tc>
        <w:tc>
          <w:tcPr>
            <w:tcW w:w="9720" w:type="dxa"/>
            <w:vAlign w:val="center"/>
          </w:tcPr>
          <w:p w14:paraId="4CB6BE48" w14:textId="7D3D0FAA" w:rsidR="0079467E" w:rsidRPr="0079467E" w:rsidRDefault="0079467E"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Inspect cell cultures and aspirators for debris and signs of mold growth. </w:t>
            </w:r>
          </w:p>
        </w:tc>
      </w:tr>
      <w:tr w:rsidR="0079467E" w:rsidRPr="0079467E" w14:paraId="52ADD4F9" w14:textId="77777777" w:rsidTr="002115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CB3CDB2" w14:textId="77777777" w:rsidR="0079467E" w:rsidRPr="0079467E" w:rsidRDefault="0079467E" w:rsidP="002115CB">
            <w:pPr>
              <w:jc w:val="center"/>
              <w:rPr>
                <w:color w:val="000000" w:themeColor="text1"/>
              </w:rPr>
            </w:pPr>
          </w:p>
        </w:tc>
        <w:tc>
          <w:tcPr>
            <w:tcW w:w="9720" w:type="dxa"/>
            <w:vAlign w:val="center"/>
          </w:tcPr>
          <w:p w14:paraId="78E70B6A" w14:textId="3833F8A6" w:rsidR="0079467E" w:rsidRPr="0079467E" w:rsidRDefault="0079467E"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 xml:space="preserve">Inspect Dewar flasks for cracks, chips or scratches. Is the flask upright, and secured with a </w:t>
            </w:r>
            <w:r w:rsidR="00AC3276" w:rsidRPr="0062673C">
              <w:rPr>
                <w:rFonts w:ascii="Arial" w:eastAsia="Times New Roman" w:hAnsi="Arial" w:cs="Arial"/>
                <w:color w:val="000000" w:themeColor="text1"/>
                <w:sz w:val="20"/>
                <w:szCs w:val="20"/>
              </w:rPr>
              <w:t>loose-fitting</w:t>
            </w:r>
            <w:r w:rsidRPr="0062673C">
              <w:rPr>
                <w:rFonts w:ascii="Arial" w:eastAsia="Times New Roman" w:hAnsi="Arial" w:cs="Arial"/>
                <w:color w:val="000000" w:themeColor="text1"/>
                <w:sz w:val="20"/>
                <w:szCs w:val="20"/>
              </w:rPr>
              <w:t xml:space="preserve"> cap or plug?</w:t>
            </w:r>
          </w:p>
        </w:tc>
      </w:tr>
      <w:tr w:rsidR="0079467E" w:rsidRPr="0079467E" w14:paraId="1A83FB94" w14:textId="77777777" w:rsidTr="002115CB">
        <w:trPr>
          <w:trHeight w:val="61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1D02AD9" w14:textId="77777777" w:rsidR="0079467E" w:rsidRPr="0079467E" w:rsidRDefault="0079467E" w:rsidP="002115CB">
            <w:pPr>
              <w:jc w:val="center"/>
              <w:rPr>
                <w:color w:val="000000" w:themeColor="text1"/>
              </w:rPr>
            </w:pPr>
          </w:p>
        </w:tc>
        <w:tc>
          <w:tcPr>
            <w:tcW w:w="9720" w:type="dxa"/>
            <w:vAlign w:val="center"/>
          </w:tcPr>
          <w:p w14:paraId="5A08B13B" w14:textId="241D10E7" w:rsidR="0079467E" w:rsidRPr="0079467E" w:rsidRDefault="0079467E"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Visually inspect peroxide forming chemicals for crystallization.  Do not move or touch them.  Contact EH&amp;S immediately if crystals are present.</w:t>
            </w:r>
          </w:p>
        </w:tc>
      </w:tr>
      <w:tr w:rsidR="0079467E" w:rsidRPr="0079467E" w14:paraId="5E5E9BAB" w14:textId="77777777" w:rsidTr="002115C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45719C2" w14:textId="77777777" w:rsidR="0079467E" w:rsidRPr="0079467E" w:rsidRDefault="0079467E" w:rsidP="002115CB">
            <w:pPr>
              <w:jc w:val="center"/>
              <w:rPr>
                <w:color w:val="000000" w:themeColor="text1"/>
              </w:rPr>
            </w:pPr>
          </w:p>
        </w:tc>
        <w:tc>
          <w:tcPr>
            <w:tcW w:w="9720" w:type="dxa"/>
            <w:vAlign w:val="center"/>
          </w:tcPr>
          <w:p w14:paraId="2C83FBC6" w14:textId="563EC3FB" w:rsidR="0079467E" w:rsidRPr="0079467E" w:rsidRDefault="0079467E"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Check that water reactive chemicals are stored in a flammable cabinet.</w:t>
            </w:r>
          </w:p>
        </w:tc>
      </w:tr>
      <w:tr w:rsidR="0079467E" w:rsidRPr="0079467E" w14:paraId="14C2B7AD" w14:textId="77777777" w:rsidTr="002115CB">
        <w:trPr>
          <w:trHeight w:val="35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E86C68F" w14:textId="77777777" w:rsidR="0079467E" w:rsidRPr="0079467E" w:rsidRDefault="0079467E" w:rsidP="002115CB">
            <w:pPr>
              <w:jc w:val="center"/>
              <w:rPr>
                <w:color w:val="000000" w:themeColor="text1"/>
              </w:rPr>
            </w:pPr>
          </w:p>
        </w:tc>
        <w:tc>
          <w:tcPr>
            <w:tcW w:w="9720" w:type="dxa"/>
            <w:vAlign w:val="center"/>
          </w:tcPr>
          <w:p w14:paraId="437C5B2D" w14:textId="149F9147" w:rsidR="0079467E" w:rsidRPr="0079467E" w:rsidRDefault="0079467E"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 xml:space="preserve">Check the expiration date of your </w:t>
            </w:r>
            <w:r w:rsidR="00AC3276" w:rsidRPr="0062673C">
              <w:rPr>
                <w:rFonts w:ascii="Arial" w:eastAsia="Times New Roman" w:hAnsi="Arial" w:cs="Arial"/>
                <w:color w:val="000000" w:themeColor="text1"/>
                <w:sz w:val="20"/>
                <w:szCs w:val="20"/>
              </w:rPr>
              <w:t>long-term</w:t>
            </w:r>
            <w:r w:rsidRPr="0062673C">
              <w:rPr>
                <w:rFonts w:ascii="Arial" w:eastAsia="Times New Roman" w:hAnsi="Arial" w:cs="Arial"/>
                <w:color w:val="000000" w:themeColor="text1"/>
                <w:sz w:val="20"/>
                <w:szCs w:val="20"/>
              </w:rPr>
              <w:t xml:space="preserve"> solvents.</w:t>
            </w:r>
          </w:p>
        </w:tc>
      </w:tr>
      <w:tr w:rsidR="0079467E" w:rsidRPr="0079467E" w14:paraId="32BCEC26" w14:textId="77777777" w:rsidTr="002115C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D0D11A9" w14:textId="77777777" w:rsidR="0079467E" w:rsidRPr="0079467E" w:rsidRDefault="0079467E" w:rsidP="002115CB">
            <w:pPr>
              <w:jc w:val="center"/>
              <w:rPr>
                <w:color w:val="000000" w:themeColor="text1"/>
              </w:rPr>
            </w:pPr>
          </w:p>
        </w:tc>
        <w:tc>
          <w:tcPr>
            <w:tcW w:w="9720" w:type="dxa"/>
            <w:vAlign w:val="center"/>
          </w:tcPr>
          <w:p w14:paraId="496B4182" w14:textId="2AD46F21" w:rsidR="0079467E" w:rsidRPr="0079467E" w:rsidRDefault="0079467E"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Visually inspect materials and their containers.  Check for cloudiness, change in color, change in physical state, and puddling of material outside the container. </w:t>
            </w:r>
          </w:p>
        </w:tc>
      </w:tr>
    </w:tbl>
    <w:p w14:paraId="40AE9103" w14:textId="1E3497ED" w:rsidR="00B67FB5" w:rsidRDefault="00B67FB5" w:rsidP="00B67FB5">
      <w:pPr>
        <w:rPr>
          <w:rFonts w:ascii="Arial" w:eastAsia="Times New Roman" w:hAnsi="Arial" w:cs="Arial"/>
          <w:color w:val="000000" w:themeColor="text1"/>
          <w:sz w:val="20"/>
          <w:szCs w:val="20"/>
        </w:rPr>
      </w:pPr>
    </w:p>
    <w:tbl>
      <w:tblPr>
        <w:tblStyle w:val="TableGrid"/>
        <w:tblW w:w="10620" w:type="dxa"/>
        <w:tblInd w:w="-725" w:type="dxa"/>
        <w:tblLook w:val="04A0" w:firstRow="1" w:lastRow="0" w:firstColumn="1" w:lastColumn="0" w:noHBand="0" w:noVBand="1"/>
        <w:tblCaption w:val="Physical Hazards"/>
        <w:tblDescription w:val="Physical Hazards"/>
      </w:tblPr>
      <w:tblGrid>
        <w:gridCol w:w="900"/>
        <w:gridCol w:w="9720"/>
      </w:tblGrid>
      <w:tr w:rsidR="004C5027" w:rsidRPr="0079467E" w14:paraId="1F1FEE70" w14:textId="77777777" w:rsidTr="00B328FE">
        <w:trPr>
          <w:tblHeader/>
        </w:trPr>
        <w:tc>
          <w:tcPr>
            <w:tcW w:w="900" w:type="dxa"/>
            <w:shd w:val="solid" w:color="auto" w:fill="auto"/>
          </w:tcPr>
          <w:p w14:paraId="0A884D41" w14:textId="77777777" w:rsidR="004C5027" w:rsidRPr="00537C85" w:rsidRDefault="004C5027" w:rsidP="00AC5B81">
            <w:pPr>
              <w:jc w:val="center"/>
              <w:rPr>
                <w:b/>
              </w:rPr>
            </w:pPr>
            <w:r w:rsidRPr="00537C85">
              <w:rPr>
                <w:b/>
              </w:rPr>
              <w:t>Done</w:t>
            </w:r>
          </w:p>
        </w:tc>
        <w:tc>
          <w:tcPr>
            <w:tcW w:w="9720" w:type="dxa"/>
            <w:shd w:val="solid" w:color="auto" w:fill="auto"/>
          </w:tcPr>
          <w:p w14:paraId="2A086538" w14:textId="5AC4A068" w:rsidR="004C5027" w:rsidRPr="00537C85" w:rsidRDefault="004C5027" w:rsidP="00AC5B81">
            <w:pPr>
              <w:jc w:val="center"/>
              <w:rPr>
                <w:b/>
              </w:rPr>
            </w:pPr>
            <w:r w:rsidRPr="00537C85">
              <w:rPr>
                <w:b/>
              </w:rPr>
              <w:t>PHYSICAL HAZARDS</w:t>
            </w:r>
          </w:p>
        </w:tc>
      </w:tr>
      <w:tr w:rsidR="004C5027" w:rsidRPr="0079467E" w14:paraId="1B6B7D7E" w14:textId="77777777" w:rsidTr="002115CB">
        <w:trPr>
          <w:trHeight w:val="620"/>
        </w:trPr>
        <w:tc>
          <w:tcPr>
            <w:tcW w:w="900" w:type="dxa"/>
            <w:vAlign w:val="center"/>
          </w:tcPr>
          <w:p w14:paraId="270AF10B" w14:textId="77777777" w:rsidR="004C5027" w:rsidRPr="0079467E" w:rsidRDefault="004C5027" w:rsidP="002115CB">
            <w:pPr>
              <w:jc w:val="center"/>
              <w:rPr>
                <w:color w:val="000000" w:themeColor="text1"/>
              </w:rPr>
            </w:pPr>
          </w:p>
        </w:tc>
        <w:tc>
          <w:tcPr>
            <w:tcW w:w="9720" w:type="dxa"/>
            <w:vAlign w:val="center"/>
          </w:tcPr>
          <w:p w14:paraId="69CDE8DE" w14:textId="0CA17DD1" w:rsidR="004806C6" w:rsidRDefault="004C5027" w:rsidP="00AC5B81">
            <w:pPr>
              <w:rPr>
                <w:color w:val="000000" w:themeColor="text1"/>
              </w:rPr>
            </w:pPr>
            <w:r w:rsidRPr="0062673C">
              <w:rPr>
                <w:rFonts w:ascii="Arial" w:eastAsia="Times New Roman" w:hAnsi="Arial" w:cs="Arial"/>
                <w:color w:val="000000" w:themeColor="text1"/>
                <w:sz w:val="20"/>
                <w:szCs w:val="20"/>
              </w:rPr>
              <w:t>Inspect chemical reagent containers for damage or deterioration (e.g. cracks in the bottle or cap, bulging, bending, leakage).  Contact EH&amp;S immediately If any of the above conditions exist.</w:t>
            </w:r>
          </w:p>
          <w:p w14:paraId="4DC7AF85" w14:textId="77777777" w:rsidR="004806C6" w:rsidRPr="004806C6" w:rsidRDefault="004806C6" w:rsidP="004806C6"/>
          <w:p w14:paraId="2A64602B" w14:textId="67CA0FA9" w:rsidR="004C5027" w:rsidRPr="004806C6" w:rsidRDefault="004C5027" w:rsidP="004806C6"/>
        </w:tc>
      </w:tr>
      <w:tr w:rsidR="004C5027" w:rsidRPr="0079467E" w14:paraId="10E3124B" w14:textId="77777777" w:rsidTr="002115CB">
        <w:trPr>
          <w:trHeight w:val="629"/>
        </w:trPr>
        <w:tc>
          <w:tcPr>
            <w:tcW w:w="900" w:type="dxa"/>
            <w:vAlign w:val="center"/>
          </w:tcPr>
          <w:p w14:paraId="05BA1362" w14:textId="77777777" w:rsidR="004C5027" w:rsidRPr="0079467E" w:rsidRDefault="004C5027" w:rsidP="002115CB">
            <w:pPr>
              <w:jc w:val="center"/>
              <w:rPr>
                <w:color w:val="000000" w:themeColor="text1"/>
              </w:rPr>
            </w:pPr>
          </w:p>
        </w:tc>
        <w:tc>
          <w:tcPr>
            <w:tcW w:w="9720" w:type="dxa"/>
            <w:vAlign w:val="center"/>
          </w:tcPr>
          <w:p w14:paraId="4E864A74" w14:textId="50A1E7F6" w:rsidR="004C5027" w:rsidRPr="0085698D" w:rsidRDefault="004C5027" w:rsidP="00AC5B81">
            <w:pPr>
              <w:rPr>
                <w:color w:val="000000" w:themeColor="text1"/>
              </w:rPr>
            </w:pPr>
            <w:r w:rsidRPr="0062673C">
              <w:rPr>
                <w:rFonts w:ascii="Arial" w:eastAsia="Times New Roman" w:hAnsi="Arial" w:cs="Arial"/>
                <w:color w:val="000000" w:themeColor="text1"/>
                <w:sz w:val="20"/>
                <w:szCs w:val="20"/>
              </w:rPr>
              <w:t>Are the compressed gas cylinders upright, restrained with chains or straps, capped or valves are moved to the closed position?</w:t>
            </w:r>
          </w:p>
        </w:tc>
      </w:tr>
      <w:tr w:rsidR="004C5027" w:rsidRPr="0079467E" w14:paraId="116909F3" w14:textId="77777777" w:rsidTr="002115CB">
        <w:trPr>
          <w:trHeight w:val="620"/>
        </w:trPr>
        <w:tc>
          <w:tcPr>
            <w:tcW w:w="900" w:type="dxa"/>
            <w:vAlign w:val="center"/>
          </w:tcPr>
          <w:p w14:paraId="72418C07" w14:textId="77777777" w:rsidR="004C5027" w:rsidRPr="0079467E" w:rsidRDefault="004C5027" w:rsidP="002115CB">
            <w:pPr>
              <w:jc w:val="center"/>
              <w:rPr>
                <w:color w:val="000000" w:themeColor="text1"/>
              </w:rPr>
            </w:pPr>
          </w:p>
        </w:tc>
        <w:tc>
          <w:tcPr>
            <w:tcW w:w="9720" w:type="dxa"/>
            <w:vAlign w:val="center"/>
          </w:tcPr>
          <w:p w14:paraId="57A5DF01" w14:textId="79BD318F" w:rsidR="004C5027" w:rsidRPr="0085698D" w:rsidRDefault="004C5027" w:rsidP="00AC5B81">
            <w:pPr>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Check pressure hazards of Cryostats.  Inspect for accidental air venting of insulation vacuum. Is there condensation on surfaces?  </w:t>
            </w:r>
          </w:p>
        </w:tc>
      </w:tr>
    </w:tbl>
    <w:p w14:paraId="62B515DE" w14:textId="42EACEC6" w:rsidR="0079467E" w:rsidRDefault="0079467E" w:rsidP="004C5027">
      <w:pPr>
        <w:rPr>
          <w:rFonts w:ascii="Arial" w:eastAsia="Times New Roman" w:hAnsi="Arial" w:cs="Arial"/>
          <w:color w:val="000000" w:themeColor="text1"/>
          <w:sz w:val="20"/>
          <w:szCs w:val="20"/>
        </w:rPr>
      </w:pPr>
    </w:p>
    <w:p w14:paraId="450B698E" w14:textId="77777777" w:rsidR="00A16E5A" w:rsidRDefault="00A16E5A" w:rsidP="004C5027">
      <w:pPr>
        <w:rPr>
          <w:rFonts w:ascii="Arial" w:eastAsia="Times New Roman" w:hAnsi="Arial" w:cs="Arial"/>
          <w:color w:val="000000" w:themeColor="text1"/>
          <w:sz w:val="20"/>
          <w:szCs w:val="20"/>
        </w:rPr>
      </w:pPr>
    </w:p>
    <w:tbl>
      <w:tblPr>
        <w:tblStyle w:val="GridTable4-Accent3"/>
        <w:tblW w:w="10620" w:type="dxa"/>
        <w:tblInd w:w="-725" w:type="dxa"/>
        <w:tblLook w:val="04A0" w:firstRow="1" w:lastRow="0" w:firstColumn="1" w:lastColumn="0" w:noHBand="0" w:noVBand="1"/>
        <w:tblCaption w:val="Supplies and equipment"/>
        <w:tblDescription w:val="Supplies and equipment"/>
      </w:tblPr>
      <w:tblGrid>
        <w:gridCol w:w="900"/>
        <w:gridCol w:w="9720"/>
      </w:tblGrid>
      <w:tr w:rsidR="009B5F19" w:rsidRPr="0079467E" w14:paraId="78926EBD" w14:textId="77777777" w:rsidTr="00B32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dxa"/>
            <w:shd w:val="clear" w:color="auto" w:fill="000000" w:themeFill="text1"/>
          </w:tcPr>
          <w:p w14:paraId="0720B369" w14:textId="77777777" w:rsidR="009B5F19" w:rsidRPr="0022532A" w:rsidRDefault="009B5F19" w:rsidP="00AC5B81">
            <w:pPr>
              <w:jc w:val="center"/>
              <w:rPr>
                <w:color w:val="auto"/>
              </w:rPr>
            </w:pPr>
            <w:r w:rsidRPr="0022532A">
              <w:rPr>
                <w:color w:val="auto"/>
              </w:rPr>
              <w:lastRenderedPageBreak/>
              <w:t>Done</w:t>
            </w:r>
          </w:p>
        </w:tc>
        <w:tc>
          <w:tcPr>
            <w:tcW w:w="9720" w:type="dxa"/>
            <w:shd w:val="clear" w:color="auto" w:fill="000000" w:themeFill="text1"/>
          </w:tcPr>
          <w:p w14:paraId="0C8F829D" w14:textId="1C7C871B" w:rsidR="009B5F19" w:rsidRPr="0022532A" w:rsidRDefault="009B5F19"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SUPPLIES &amp; EQUIPMENT</w:t>
            </w:r>
          </w:p>
        </w:tc>
      </w:tr>
      <w:tr w:rsidR="009B5F19" w:rsidRPr="0079467E" w14:paraId="4A179A6B" w14:textId="77777777" w:rsidTr="002115C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4AF4139" w14:textId="77777777" w:rsidR="009B5F19" w:rsidRPr="0079467E" w:rsidRDefault="009B5F19" w:rsidP="002115CB">
            <w:pPr>
              <w:jc w:val="center"/>
              <w:rPr>
                <w:color w:val="000000" w:themeColor="text1"/>
              </w:rPr>
            </w:pPr>
          </w:p>
        </w:tc>
        <w:tc>
          <w:tcPr>
            <w:tcW w:w="9720" w:type="dxa"/>
            <w:vAlign w:val="center"/>
          </w:tcPr>
          <w:p w14:paraId="7265E538" w14:textId="1BA90980" w:rsidR="009B5F19" w:rsidRPr="0079467E" w:rsidRDefault="00B715A1" w:rsidP="004E3F31">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 xml:space="preserve">Check expiration dates on supplies, culture media, peroxide formers, </w:t>
            </w:r>
            <w:proofErr w:type="spellStart"/>
            <w:r w:rsidRPr="0062673C">
              <w:rPr>
                <w:rFonts w:ascii="Arial" w:eastAsia="Times New Roman" w:hAnsi="Arial" w:cs="Arial"/>
                <w:color w:val="000000" w:themeColor="text1"/>
                <w:sz w:val="20"/>
                <w:szCs w:val="20"/>
              </w:rPr>
              <w:t>polymerizers</w:t>
            </w:r>
            <w:proofErr w:type="spellEnd"/>
            <w:r w:rsidRPr="0062673C">
              <w:rPr>
                <w:rFonts w:ascii="Arial" w:eastAsia="Times New Roman" w:hAnsi="Arial" w:cs="Arial"/>
                <w:color w:val="000000" w:themeColor="text1"/>
                <w:sz w:val="20"/>
                <w:szCs w:val="20"/>
              </w:rPr>
              <w:t>, reagents, etc. Determine what needs to be remade or reordered. </w:t>
            </w:r>
          </w:p>
        </w:tc>
      </w:tr>
      <w:tr w:rsidR="009B5F19" w:rsidRPr="0079467E" w14:paraId="5E3CE483" w14:textId="77777777" w:rsidTr="002115CB">
        <w:trPr>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68BC521" w14:textId="77777777" w:rsidR="009B5F19" w:rsidRPr="0079467E" w:rsidRDefault="009B5F19" w:rsidP="002115CB">
            <w:pPr>
              <w:jc w:val="center"/>
              <w:rPr>
                <w:color w:val="000000" w:themeColor="text1"/>
              </w:rPr>
            </w:pPr>
          </w:p>
        </w:tc>
        <w:tc>
          <w:tcPr>
            <w:tcW w:w="9720" w:type="dxa"/>
            <w:vAlign w:val="center"/>
          </w:tcPr>
          <w:p w14:paraId="3B1636B0" w14:textId="61DD4E71" w:rsidR="009B5F19" w:rsidRPr="00B715A1" w:rsidRDefault="00B715A1"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Check equipment (e.g. incubators, balances, shakers, stability chambers, etc.) to see if it needs to be calibrated</w:t>
            </w:r>
            <w:r w:rsidR="00A16E5A">
              <w:rPr>
                <w:rFonts w:ascii="Arial" w:eastAsia="Times New Roman" w:hAnsi="Arial" w:cs="Arial"/>
                <w:color w:val="000000" w:themeColor="text1"/>
                <w:sz w:val="20"/>
                <w:szCs w:val="20"/>
              </w:rPr>
              <w:t>.</w:t>
            </w:r>
          </w:p>
        </w:tc>
      </w:tr>
      <w:tr w:rsidR="009B5F19" w:rsidRPr="0079467E" w14:paraId="13A32CF6" w14:textId="77777777" w:rsidTr="002115CB">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11768FA" w14:textId="77777777" w:rsidR="009B5F19" w:rsidRPr="0079467E" w:rsidRDefault="009B5F19" w:rsidP="002115CB">
            <w:pPr>
              <w:jc w:val="center"/>
              <w:rPr>
                <w:color w:val="000000" w:themeColor="text1"/>
              </w:rPr>
            </w:pPr>
          </w:p>
        </w:tc>
        <w:tc>
          <w:tcPr>
            <w:tcW w:w="9720" w:type="dxa"/>
            <w:vAlign w:val="center"/>
          </w:tcPr>
          <w:p w14:paraId="5A233488" w14:textId="60CAABEA" w:rsidR="009B5F19" w:rsidRPr="00B715A1" w:rsidRDefault="00B715A1"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Inspect vacuum system. Is the aspirator bottle or suction cracked, scratched or compromised? Is the HEPA filter clean and in place?  </w:t>
            </w:r>
          </w:p>
        </w:tc>
      </w:tr>
      <w:tr w:rsidR="009B5F19" w:rsidRPr="0079467E" w14:paraId="394064F0" w14:textId="77777777" w:rsidTr="002115CB">
        <w:trPr>
          <w:trHeight w:val="61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6008DE4" w14:textId="77777777" w:rsidR="009B5F19" w:rsidRPr="0079467E" w:rsidRDefault="009B5F19" w:rsidP="002115CB">
            <w:pPr>
              <w:jc w:val="center"/>
              <w:rPr>
                <w:color w:val="000000" w:themeColor="text1"/>
              </w:rPr>
            </w:pPr>
          </w:p>
        </w:tc>
        <w:tc>
          <w:tcPr>
            <w:tcW w:w="9720" w:type="dxa"/>
            <w:vAlign w:val="center"/>
          </w:tcPr>
          <w:p w14:paraId="0E504A55" w14:textId="323EBC4C" w:rsidR="009B5F19" w:rsidRPr="00B715A1" w:rsidRDefault="00B715A1"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Check equipment to see if it needs to be certified (e.g. Biosafety cabinets, Laminar flow hood, etc.).  It is recommended that the vendor notify you prior to their arrival on campus.</w:t>
            </w:r>
          </w:p>
        </w:tc>
      </w:tr>
      <w:tr w:rsidR="009B5F19" w:rsidRPr="0079467E" w14:paraId="0BB4A1BE" w14:textId="77777777" w:rsidTr="002115C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66D1EA8" w14:textId="77777777" w:rsidR="009B5F19" w:rsidRPr="0079467E" w:rsidRDefault="009B5F19" w:rsidP="002115CB">
            <w:pPr>
              <w:jc w:val="center"/>
              <w:rPr>
                <w:color w:val="000000" w:themeColor="text1"/>
              </w:rPr>
            </w:pPr>
          </w:p>
        </w:tc>
        <w:tc>
          <w:tcPr>
            <w:tcW w:w="9720" w:type="dxa"/>
            <w:vAlign w:val="center"/>
          </w:tcPr>
          <w:p w14:paraId="533DFA35" w14:textId="6616BE85" w:rsidR="009B5F19" w:rsidRPr="00B715A1" w:rsidRDefault="00B715A1"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Start-up/test computer controlled scientific equipment prior to initiating runs.</w:t>
            </w:r>
          </w:p>
        </w:tc>
      </w:tr>
      <w:tr w:rsidR="009B5F19" w:rsidRPr="0079467E" w14:paraId="12B279A5" w14:textId="77777777" w:rsidTr="002115CB">
        <w:trPr>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BADAB60" w14:textId="77777777" w:rsidR="009B5F19" w:rsidRPr="0079467E" w:rsidRDefault="009B5F19" w:rsidP="002115CB">
            <w:pPr>
              <w:jc w:val="center"/>
              <w:rPr>
                <w:color w:val="000000" w:themeColor="text1"/>
              </w:rPr>
            </w:pPr>
          </w:p>
        </w:tc>
        <w:tc>
          <w:tcPr>
            <w:tcW w:w="9720" w:type="dxa"/>
            <w:vAlign w:val="center"/>
          </w:tcPr>
          <w:p w14:paraId="409441F0" w14:textId="247674CA" w:rsidR="009B5F19" w:rsidRPr="00B715A1" w:rsidRDefault="00B715A1"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Check the operation of refrigerators and -80 lab freezers.  If they were turned off, verify they are operating properly.  </w:t>
            </w:r>
          </w:p>
        </w:tc>
      </w:tr>
      <w:tr w:rsidR="009B5F19" w:rsidRPr="0079467E" w14:paraId="1C98692B" w14:textId="77777777" w:rsidTr="002115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3F1602B" w14:textId="77777777" w:rsidR="009B5F19" w:rsidRPr="0079467E" w:rsidRDefault="009B5F19" w:rsidP="002115CB">
            <w:pPr>
              <w:jc w:val="center"/>
              <w:rPr>
                <w:color w:val="000000" w:themeColor="text1"/>
              </w:rPr>
            </w:pPr>
          </w:p>
        </w:tc>
        <w:tc>
          <w:tcPr>
            <w:tcW w:w="9720" w:type="dxa"/>
            <w:vAlign w:val="center"/>
          </w:tcPr>
          <w:p w14:paraId="3E03386C" w14:textId="12B1EF46" w:rsidR="009B5F19" w:rsidRPr="0079467E" w:rsidRDefault="00B715A1"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Is the biosafety cabinet working properly?  Check the blower switch. Is it in the “on” position? If yes, check the plug. Is the cabinet plugged in? If yes, turn on the light switch. Do the lights come on?</w:t>
            </w:r>
          </w:p>
        </w:tc>
      </w:tr>
      <w:tr w:rsidR="009B5F19" w:rsidRPr="0079467E" w14:paraId="3BD8CEDF" w14:textId="77777777" w:rsidTr="002115CB">
        <w:trPr>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1E07599C" w14:textId="77777777" w:rsidR="009B5F19" w:rsidRPr="0079467E" w:rsidRDefault="009B5F19" w:rsidP="002115CB">
            <w:pPr>
              <w:jc w:val="center"/>
              <w:rPr>
                <w:color w:val="000000" w:themeColor="text1"/>
              </w:rPr>
            </w:pPr>
          </w:p>
        </w:tc>
        <w:tc>
          <w:tcPr>
            <w:tcW w:w="9720" w:type="dxa"/>
            <w:vAlign w:val="center"/>
          </w:tcPr>
          <w:p w14:paraId="1B0577FC" w14:textId="52A2763E" w:rsidR="009B5F19" w:rsidRPr="0079467E" w:rsidRDefault="00B715A1"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Check the operation of your incubators. If they were turned off, verify they are operating properly.  Is the unit able to heat or cool?  Is the fan working?  Visually inspect for mold. </w:t>
            </w:r>
          </w:p>
        </w:tc>
      </w:tr>
      <w:tr w:rsidR="009B5F19" w:rsidRPr="0079467E" w14:paraId="453403C8" w14:textId="77777777" w:rsidTr="002115CB">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7851011" w14:textId="77777777" w:rsidR="009B5F19" w:rsidRPr="0079467E" w:rsidRDefault="009B5F19" w:rsidP="002115CB">
            <w:pPr>
              <w:jc w:val="center"/>
              <w:rPr>
                <w:color w:val="000000" w:themeColor="text1"/>
              </w:rPr>
            </w:pPr>
          </w:p>
        </w:tc>
        <w:tc>
          <w:tcPr>
            <w:tcW w:w="9720" w:type="dxa"/>
            <w:vAlign w:val="center"/>
          </w:tcPr>
          <w:p w14:paraId="16C6017E" w14:textId="78046EC9" w:rsidR="009B5F19" w:rsidRPr="0079467E" w:rsidRDefault="00B715A1"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Is the fume hood working properly?  Does the light turn on?  Do you hear the fume hood running? Open the sash and attach a Kim-wipe.  Is the Kim-wipe moving? Is the exterior performance indicator functioning?  </w:t>
            </w:r>
          </w:p>
        </w:tc>
      </w:tr>
      <w:tr w:rsidR="009B5F19" w:rsidRPr="0079467E" w14:paraId="73F4465F" w14:textId="77777777" w:rsidTr="002115CB">
        <w:trPr>
          <w:trHeight w:val="80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781F4A8" w14:textId="77777777" w:rsidR="009B5F19" w:rsidRPr="0079467E" w:rsidRDefault="009B5F19" w:rsidP="002115CB">
            <w:pPr>
              <w:jc w:val="center"/>
              <w:rPr>
                <w:color w:val="000000" w:themeColor="text1"/>
              </w:rPr>
            </w:pPr>
          </w:p>
        </w:tc>
        <w:tc>
          <w:tcPr>
            <w:tcW w:w="9720" w:type="dxa"/>
            <w:vAlign w:val="center"/>
          </w:tcPr>
          <w:p w14:paraId="4F93CB8A" w14:textId="38F3A27C" w:rsidR="009B5F19" w:rsidRPr="0079467E" w:rsidRDefault="00B715A1"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Ensure lab personnel are properly trained prior to using the autoclave.  Inspect the autoclave door gasket for cracks and bulges.  Clean drain screen of debris.  Inspect glassware for cracks before autoclaving.  Maintain the log book.</w:t>
            </w:r>
          </w:p>
        </w:tc>
      </w:tr>
      <w:tr w:rsidR="00B715A1" w:rsidRPr="0079467E" w14:paraId="0ECEDB69" w14:textId="77777777" w:rsidTr="002115CB">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3FADC2D1" w14:textId="77777777" w:rsidR="00B715A1" w:rsidRPr="0079467E" w:rsidRDefault="00B715A1" w:rsidP="002115CB">
            <w:pPr>
              <w:jc w:val="center"/>
              <w:rPr>
                <w:color w:val="000000" w:themeColor="text1"/>
              </w:rPr>
            </w:pPr>
          </w:p>
        </w:tc>
        <w:tc>
          <w:tcPr>
            <w:tcW w:w="9720" w:type="dxa"/>
            <w:vAlign w:val="center"/>
          </w:tcPr>
          <w:p w14:paraId="0817A984" w14:textId="495E5CF0" w:rsidR="00B715A1" w:rsidRPr="00B715A1" w:rsidRDefault="00B715A1"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Visually inspect the glove box.  Do the gloves have holes, discoloration or a compromised connection to the exterior? Is the window in good condition (not cracked)? Are the HEPA filters attached to the box?  Are the vacuum pump lines connected to the box and are in good condition? Are the pressure gauges and indicators functioning and within acceptable ranges?  Are the seals in the airlock doors damaged or dirty?  </w:t>
            </w:r>
          </w:p>
        </w:tc>
      </w:tr>
      <w:tr w:rsidR="00B715A1" w:rsidRPr="0079467E" w14:paraId="053E902B" w14:textId="77777777" w:rsidTr="002115CB">
        <w:trPr>
          <w:trHeight w:val="80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30C4164D" w14:textId="77777777" w:rsidR="00B715A1" w:rsidRPr="0079467E" w:rsidRDefault="00B715A1" w:rsidP="002115CB">
            <w:pPr>
              <w:jc w:val="center"/>
              <w:rPr>
                <w:color w:val="000000" w:themeColor="text1"/>
              </w:rPr>
            </w:pPr>
          </w:p>
        </w:tc>
        <w:tc>
          <w:tcPr>
            <w:tcW w:w="9720" w:type="dxa"/>
            <w:vAlign w:val="center"/>
          </w:tcPr>
          <w:p w14:paraId="6D984290" w14:textId="4F4AD93E" w:rsidR="00B715A1" w:rsidRPr="00B715A1" w:rsidRDefault="00B715A1"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Visually check eye wash stations by running the water and checking the flow.  The water stream should be about six inches long with both streams crossing at the center of the eyewash nozzle.  Clean off both covers and the outlets.  </w:t>
            </w:r>
          </w:p>
        </w:tc>
      </w:tr>
      <w:tr w:rsidR="00B715A1" w:rsidRPr="0079467E" w14:paraId="2D5E7288" w14:textId="77777777" w:rsidTr="002115C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C2D6CDB" w14:textId="77777777" w:rsidR="00B715A1" w:rsidRPr="0079467E" w:rsidRDefault="00B715A1" w:rsidP="002115CB">
            <w:pPr>
              <w:jc w:val="center"/>
              <w:rPr>
                <w:color w:val="000000" w:themeColor="text1"/>
              </w:rPr>
            </w:pPr>
          </w:p>
        </w:tc>
        <w:tc>
          <w:tcPr>
            <w:tcW w:w="9720" w:type="dxa"/>
            <w:vAlign w:val="center"/>
          </w:tcPr>
          <w:p w14:paraId="05B5DFFC" w14:textId="6211BD89" w:rsidR="00B715A1" w:rsidRPr="00B715A1" w:rsidRDefault="00B715A1"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Visually inspect the safety shower for leaks or pipe damage.  Is the safety shower free of obstructions? Is the inspection date on the tag expired?  </w:t>
            </w:r>
          </w:p>
        </w:tc>
      </w:tr>
      <w:tr w:rsidR="00B715A1" w:rsidRPr="0079467E" w14:paraId="197CF972" w14:textId="77777777" w:rsidTr="002115CB">
        <w:trPr>
          <w:trHeight w:val="62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1B5C96C9" w14:textId="77777777" w:rsidR="00B715A1" w:rsidRPr="0079467E" w:rsidRDefault="00B715A1" w:rsidP="002115CB">
            <w:pPr>
              <w:jc w:val="center"/>
              <w:rPr>
                <w:color w:val="000000" w:themeColor="text1"/>
              </w:rPr>
            </w:pPr>
          </w:p>
        </w:tc>
        <w:tc>
          <w:tcPr>
            <w:tcW w:w="9720" w:type="dxa"/>
            <w:vAlign w:val="center"/>
          </w:tcPr>
          <w:p w14:paraId="4A116C85" w14:textId="5EACB88F" w:rsidR="00B715A1" w:rsidRPr="00B715A1" w:rsidRDefault="00B715A1"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Inspect the first aid kit for missing, damaged, soiled and partially used or expired products.  Replace or restock if necessary.  Ensure staff is familiar with its location. </w:t>
            </w:r>
          </w:p>
        </w:tc>
      </w:tr>
      <w:tr w:rsidR="00B715A1" w:rsidRPr="0079467E" w14:paraId="7634C362" w14:textId="77777777" w:rsidTr="002115CB">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A7A36B2" w14:textId="77777777" w:rsidR="00B715A1" w:rsidRPr="0079467E" w:rsidRDefault="00B715A1" w:rsidP="002115CB">
            <w:pPr>
              <w:jc w:val="center"/>
              <w:rPr>
                <w:color w:val="000000" w:themeColor="text1"/>
              </w:rPr>
            </w:pPr>
          </w:p>
        </w:tc>
        <w:tc>
          <w:tcPr>
            <w:tcW w:w="9720" w:type="dxa"/>
            <w:vAlign w:val="center"/>
          </w:tcPr>
          <w:p w14:paraId="6D9131EA" w14:textId="02172770" w:rsidR="00B715A1" w:rsidRPr="00B715A1" w:rsidRDefault="00B715A1"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Inspect specialty Hydrofluoric acid (HF) and Hyperpolarization-activated and cyclic nucleotide-gated (HCN) first aid kits for missing, damaged, soiled and partially used or expired products.  Replace or restock if necessary. Ensure staff is familiar with its location. </w:t>
            </w:r>
          </w:p>
        </w:tc>
      </w:tr>
      <w:tr w:rsidR="00B715A1" w:rsidRPr="0079467E" w14:paraId="72E2E3D3" w14:textId="77777777" w:rsidTr="002115CB">
        <w:trPr>
          <w:trHeight w:val="80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1387DA9" w14:textId="77777777" w:rsidR="00B715A1" w:rsidRPr="0079467E" w:rsidRDefault="00B715A1" w:rsidP="002115CB">
            <w:pPr>
              <w:jc w:val="center"/>
              <w:rPr>
                <w:color w:val="000000" w:themeColor="text1"/>
              </w:rPr>
            </w:pPr>
          </w:p>
        </w:tc>
        <w:tc>
          <w:tcPr>
            <w:tcW w:w="9720" w:type="dxa"/>
            <w:vAlign w:val="center"/>
          </w:tcPr>
          <w:p w14:paraId="4F39AE5C" w14:textId="5CFEB846" w:rsidR="00B715A1" w:rsidRPr="00B715A1" w:rsidRDefault="00B715A1" w:rsidP="004E3F3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Inspect your laboratory’s emergency spill control kit for missing, damaged, soiled, partially used or expired products. Replace or restock if necessary.  Ensure staff is familiar with its location. Contact EH&amp;S if you need assistance.</w:t>
            </w:r>
          </w:p>
        </w:tc>
      </w:tr>
    </w:tbl>
    <w:p w14:paraId="7A00AE03" w14:textId="32F039C3" w:rsidR="009B5F19" w:rsidRDefault="009B5F19" w:rsidP="004C5027">
      <w:pPr>
        <w:rPr>
          <w:rFonts w:ascii="Arial" w:eastAsia="Times New Roman" w:hAnsi="Arial" w:cs="Arial"/>
          <w:color w:val="000000" w:themeColor="text1"/>
          <w:sz w:val="20"/>
          <w:szCs w:val="20"/>
        </w:rPr>
      </w:pPr>
    </w:p>
    <w:tbl>
      <w:tblPr>
        <w:tblStyle w:val="GridTable4-Accent3"/>
        <w:tblW w:w="10620" w:type="dxa"/>
        <w:tblInd w:w="-725" w:type="dxa"/>
        <w:tblLook w:val="04A0" w:firstRow="1" w:lastRow="0" w:firstColumn="1" w:lastColumn="0" w:noHBand="0" w:noVBand="1"/>
        <w:tblCaption w:val="Experimentation"/>
        <w:tblDescription w:val="Experimentation"/>
      </w:tblPr>
      <w:tblGrid>
        <w:gridCol w:w="900"/>
        <w:gridCol w:w="9720"/>
      </w:tblGrid>
      <w:tr w:rsidR="0085698D" w:rsidRPr="0085698D" w14:paraId="336CB613" w14:textId="77777777" w:rsidTr="00B32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0" w:type="dxa"/>
            <w:shd w:val="clear" w:color="auto" w:fill="000000" w:themeFill="text1"/>
          </w:tcPr>
          <w:p w14:paraId="4A22FE3A" w14:textId="77777777" w:rsidR="0085698D" w:rsidRPr="0022532A" w:rsidRDefault="0085698D" w:rsidP="00AC5B81">
            <w:pPr>
              <w:jc w:val="center"/>
              <w:rPr>
                <w:color w:val="auto"/>
              </w:rPr>
            </w:pPr>
            <w:r w:rsidRPr="0022532A">
              <w:rPr>
                <w:color w:val="auto"/>
              </w:rPr>
              <w:t>Done</w:t>
            </w:r>
          </w:p>
        </w:tc>
        <w:tc>
          <w:tcPr>
            <w:tcW w:w="9720" w:type="dxa"/>
            <w:shd w:val="clear" w:color="auto" w:fill="000000" w:themeFill="text1"/>
          </w:tcPr>
          <w:p w14:paraId="3B7FDDCC" w14:textId="23915AB7" w:rsidR="0085698D" w:rsidRPr="0022532A" w:rsidRDefault="0085698D"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EXPERIMENTATION</w:t>
            </w:r>
          </w:p>
        </w:tc>
      </w:tr>
      <w:tr w:rsidR="0085698D" w:rsidRPr="0085698D" w14:paraId="7E6C4F62" w14:textId="77777777" w:rsidTr="002115C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C91BE02" w14:textId="77777777" w:rsidR="0085698D" w:rsidRPr="0085698D" w:rsidRDefault="0085698D" w:rsidP="002115CB">
            <w:pPr>
              <w:jc w:val="center"/>
              <w:rPr>
                <w:color w:val="000000" w:themeColor="text1"/>
              </w:rPr>
            </w:pPr>
          </w:p>
        </w:tc>
        <w:tc>
          <w:tcPr>
            <w:tcW w:w="9720" w:type="dxa"/>
            <w:vAlign w:val="center"/>
          </w:tcPr>
          <w:p w14:paraId="2E333B07" w14:textId="5E1D802C" w:rsidR="0085698D" w:rsidRPr="0085698D" w:rsidRDefault="0085698D" w:rsidP="004E3F31">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Decide on your first planned experiment.</w:t>
            </w:r>
          </w:p>
        </w:tc>
      </w:tr>
      <w:tr w:rsidR="0085698D" w:rsidRPr="0085698D" w14:paraId="60F22608" w14:textId="77777777" w:rsidTr="002115CB">
        <w:trPr>
          <w:trHeight w:val="44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1C2E6C9F" w14:textId="77777777" w:rsidR="0085698D" w:rsidRPr="0085698D" w:rsidRDefault="0085698D" w:rsidP="002115CB">
            <w:pPr>
              <w:jc w:val="center"/>
              <w:rPr>
                <w:color w:val="000000" w:themeColor="text1"/>
              </w:rPr>
            </w:pPr>
          </w:p>
        </w:tc>
        <w:tc>
          <w:tcPr>
            <w:tcW w:w="9720" w:type="dxa"/>
            <w:vAlign w:val="center"/>
          </w:tcPr>
          <w:p w14:paraId="3C09D9B7" w14:textId="7291111E" w:rsidR="0085698D" w:rsidRPr="0085698D" w:rsidRDefault="0085698D" w:rsidP="004E3F31">
            <w:pPr>
              <w:cnfStyle w:val="000000000000" w:firstRow="0" w:lastRow="0" w:firstColumn="0" w:lastColumn="0" w:oddVBand="0" w:evenVBand="0" w:oddHBand="0"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Will the research be easily halted if another step-down is necessary? </w:t>
            </w:r>
          </w:p>
        </w:tc>
      </w:tr>
      <w:tr w:rsidR="0085698D" w:rsidRPr="0085698D" w14:paraId="1476A133" w14:textId="77777777" w:rsidTr="002115C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4A9F7F8" w14:textId="77777777" w:rsidR="0085698D" w:rsidRPr="0085698D" w:rsidRDefault="0085698D" w:rsidP="002115CB">
            <w:pPr>
              <w:jc w:val="center"/>
              <w:rPr>
                <w:color w:val="000000" w:themeColor="text1"/>
              </w:rPr>
            </w:pPr>
          </w:p>
        </w:tc>
        <w:tc>
          <w:tcPr>
            <w:tcW w:w="9720" w:type="dxa"/>
            <w:vAlign w:val="center"/>
          </w:tcPr>
          <w:p w14:paraId="479AB09F" w14:textId="2EC64219" w:rsidR="0085698D" w:rsidRPr="0085698D" w:rsidRDefault="0085698D"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Can the research be performed with limited staff and/or rotating teams?</w:t>
            </w:r>
          </w:p>
        </w:tc>
      </w:tr>
    </w:tbl>
    <w:p w14:paraId="44E4A9A2" w14:textId="46987C89" w:rsidR="00B715A1" w:rsidRPr="0085698D" w:rsidRDefault="00B715A1" w:rsidP="004C5027">
      <w:pPr>
        <w:rPr>
          <w:rFonts w:ascii="Arial" w:eastAsia="Times New Roman" w:hAnsi="Arial" w:cs="Arial"/>
          <w:color w:val="000000" w:themeColor="text1"/>
          <w:sz w:val="20"/>
          <w:szCs w:val="20"/>
        </w:rPr>
      </w:pPr>
    </w:p>
    <w:tbl>
      <w:tblPr>
        <w:tblStyle w:val="GridTable4-Accent3"/>
        <w:tblW w:w="10710" w:type="dxa"/>
        <w:tblInd w:w="-815" w:type="dxa"/>
        <w:tblLook w:val="04A0" w:firstRow="1" w:lastRow="0" w:firstColumn="1" w:lastColumn="0" w:noHBand="0" w:noVBand="1"/>
        <w:tblCaption w:val="Decontamination"/>
        <w:tblDescription w:val="Decontamination"/>
      </w:tblPr>
      <w:tblGrid>
        <w:gridCol w:w="990"/>
        <w:gridCol w:w="9720"/>
      </w:tblGrid>
      <w:tr w:rsidR="0022532A" w:rsidRPr="0022532A" w14:paraId="7180A425" w14:textId="77777777" w:rsidTr="00B32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0" w:type="dxa"/>
            <w:shd w:val="clear" w:color="auto" w:fill="000000" w:themeFill="text1"/>
          </w:tcPr>
          <w:p w14:paraId="6E68DCEE" w14:textId="77777777" w:rsidR="0085698D" w:rsidRPr="0022532A" w:rsidRDefault="0085698D" w:rsidP="00AC5B81">
            <w:pPr>
              <w:jc w:val="center"/>
              <w:rPr>
                <w:color w:val="auto"/>
              </w:rPr>
            </w:pPr>
            <w:r w:rsidRPr="0022532A">
              <w:rPr>
                <w:color w:val="auto"/>
              </w:rPr>
              <w:lastRenderedPageBreak/>
              <w:t>Done</w:t>
            </w:r>
          </w:p>
        </w:tc>
        <w:tc>
          <w:tcPr>
            <w:tcW w:w="9720" w:type="dxa"/>
            <w:shd w:val="clear" w:color="auto" w:fill="000000" w:themeFill="text1"/>
          </w:tcPr>
          <w:p w14:paraId="47F0873A" w14:textId="356A9E25" w:rsidR="0085698D" w:rsidRPr="0022532A" w:rsidRDefault="0085698D"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DECONTAMINATION</w:t>
            </w:r>
          </w:p>
        </w:tc>
      </w:tr>
      <w:tr w:rsidR="0085698D" w:rsidRPr="0085698D" w14:paraId="707CB7C0" w14:textId="77777777" w:rsidTr="002115CB">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990" w:type="dxa"/>
            <w:vAlign w:val="center"/>
          </w:tcPr>
          <w:p w14:paraId="6F2604BE" w14:textId="77777777" w:rsidR="0085698D" w:rsidRPr="0085698D" w:rsidRDefault="0085698D" w:rsidP="002115CB">
            <w:pPr>
              <w:jc w:val="center"/>
              <w:rPr>
                <w:color w:val="000000" w:themeColor="text1"/>
              </w:rPr>
            </w:pPr>
          </w:p>
        </w:tc>
        <w:tc>
          <w:tcPr>
            <w:tcW w:w="9720" w:type="dxa"/>
            <w:vAlign w:val="center"/>
          </w:tcPr>
          <w:p w14:paraId="2090DD0B" w14:textId="78048964" w:rsidR="0085698D" w:rsidRPr="0085698D" w:rsidRDefault="0085698D" w:rsidP="004E3F31">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Increase the frequency of cleaning and disinfecting, focusing on high-touch surfaces and shared items (equipment, tools, telephone, keyboards, etc.) before each use. Lab personnel should use disposable wipes or paper towels sprayed with ethanol or isopropanol.</w:t>
            </w:r>
          </w:p>
        </w:tc>
      </w:tr>
      <w:tr w:rsidR="0085698D" w:rsidRPr="0085698D" w14:paraId="25F4A95E" w14:textId="77777777" w:rsidTr="002115CB">
        <w:trPr>
          <w:trHeight w:val="809"/>
        </w:trPr>
        <w:tc>
          <w:tcPr>
            <w:cnfStyle w:val="001000000000" w:firstRow="0" w:lastRow="0" w:firstColumn="1" w:lastColumn="0" w:oddVBand="0" w:evenVBand="0" w:oddHBand="0" w:evenHBand="0" w:firstRowFirstColumn="0" w:firstRowLastColumn="0" w:lastRowFirstColumn="0" w:lastRowLastColumn="0"/>
            <w:tcW w:w="990" w:type="dxa"/>
            <w:vAlign w:val="center"/>
          </w:tcPr>
          <w:p w14:paraId="7BA228E6" w14:textId="77777777" w:rsidR="0085698D" w:rsidRPr="0085698D" w:rsidRDefault="0085698D" w:rsidP="002115CB">
            <w:pPr>
              <w:jc w:val="center"/>
              <w:rPr>
                <w:color w:val="000000" w:themeColor="text1"/>
              </w:rPr>
            </w:pPr>
          </w:p>
        </w:tc>
        <w:tc>
          <w:tcPr>
            <w:tcW w:w="9720" w:type="dxa"/>
            <w:vAlign w:val="center"/>
          </w:tcPr>
          <w:p w14:paraId="1707EBFB" w14:textId="11FA0217" w:rsidR="0085698D" w:rsidRPr="0085698D" w:rsidRDefault="0085698D" w:rsidP="004E3F31">
            <w:pPr>
              <w:cnfStyle w:val="000000000000" w:firstRow="0" w:lastRow="0" w:firstColumn="0" w:lastColumn="0" w:oddVBand="0" w:evenVBand="0" w:oddHBand="0"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Lab occupants should do frequent handwashing with soap for at least 20 seconds throughout the day after you have touched your eyes, nose, mouth and frequently touched items or surfaces (e.g. door handles, telephone, computer, desks, faucets, lab equipment and tools, etc</w:t>
            </w:r>
            <w:r w:rsidR="00A84065">
              <w:rPr>
                <w:rFonts w:ascii="Arial" w:eastAsia="Times New Roman" w:hAnsi="Arial" w:cs="Arial"/>
                <w:color w:val="000000" w:themeColor="text1"/>
                <w:sz w:val="20"/>
                <w:szCs w:val="20"/>
              </w:rPr>
              <w:t>.</w:t>
            </w:r>
            <w:r w:rsidRPr="0062673C">
              <w:rPr>
                <w:rFonts w:ascii="Arial" w:eastAsia="Times New Roman" w:hAnsi="Arial" w:cs="Arial"/>
                <w:color w:val="000000" w:themeColor="text1"/>
                <w:sz w:val="20"/>
                <w:szCs w:val="20"/>
              </w:rPr>
              <w:t>).</w:t>
            </w:r>
          </w:p>
        </w:tc>
      </w:tr>
      <w:tr w:rsidR="0085698D" w:rsidRPr="0085698D" w14:paraId="5C7160DE" w14:textId="77777777" w:rsidTr="002115C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90" w:type="dxa"/>
            <w:vAlign w:val="center"/>
          </w:tcPr>
          <w:p w14:paraId="361242EE" w14:textId="77777777" w:rsidR="0085698D" w:rsidRPr="0085698D" w:rsidRDefault="0085698D" w:rsidP="002115CB">
            <w:pPr>
              <w:jc w:val="center"/>
              <w:rPr>
                <w:color w:val="000000" w:themeColor="text1"/>
              </w:rPr>
            </w:pPr>
          </w:p>
        </w:tc>
        <w:tc>
          <w:tcPr>
            <w:tcW w:w="9720" w:type="dxa"/>
            <w:vAlign w:val="center"/>
          </w:tcPr>
          <w:p w14:paraId="759E7EBF" w14:textId="25E28CE9" w:rsidR="0085698D" w:rsidRPr="0085698D" w:rsidRDefault="0085698D" w:rsidP="004E3F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Perform radioactive contamination surveys and submit all required survey reports to EH&amp;S.</w:t>
            </w:r>
          </w:p>
        </w:tc>
      </w:tr>
    </w:tbl>
    <w:p w14:paraId="62EE636B" w14:textId="5EF772C8" w:rsidR="0085698D" w:rsidRDefault="0085698D" w:rsidP="004C5027">
      <w:pPr>
        <w:rPr>
          <w:rFonts w:ascii="Arial" w:eastAsia="Times New Roman" w:hAnsi="Arial" w:cs="Arial"/>
          <w:color w:val="000000" w:themeColor="text1"/>
          <w:sz w:val="20"/>
          <w:szCs w:val="20"/>
        </w:rPr>
      </w:pPr>
    </w:p>
    <w:tbl>
      <w:tblPr>
        <w:tblStyle w:val="GridTable4-Accent3"/>
        <w:tblW w:w="10710" w:type="dxa"/>
        <w:tblInd w:w="-815" w:type="dxa"/>
        <w:tblLook w:val="04A0" w:firstRow="1" w:lastRow="0" w:firstColumn="1" w:lastColumn="0" w:noHBand="0" w:noVBand="1"/>
        <w:tblCaption w:val="Waste management"/>
        <w:tblDescription w:val="Waste management"/>
      </w:tblPr>
      <w:tblGrid>
        <w:gridCol w:w="990"/>
        <w:gridCol w:w="9720"/>
      </w:tblGrid>
      <w:tr w:rsidR="00814452" w:rsidRPr="0085698D" w14:paraId="613970E2" w14:textId="77777777" w:rsidTr="00B32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0" w:type="dxa"/>
            <w:shd w:val="clear" w:color="auto" w:fill="000000" w:themeFill="text1"/>
          </w:tcPr>
          <w:p w14:paraId="35A3057F" w14:textId="77777777" w:rsidR="00814452" w:rsidRPr="0022532A" w:rsidRDefault="00814452" w:rsidP="00AC5B81">
            <w:pPr>
              <w:jc w:val="center"/>
              <w:rPr>
                <w:color w:val="auto"/>
              </w:rPr>
            </w:pPr>
            <w:r w:rsidRPr="0022532A">
              <w:rPr>
                <w:color w:val="auto"/>
              </w:rPr>
              <w:t>Done</w:t>
            </w:r>
          </w:p>
        </w:tc>
        <w:tc>
          <w:tcPr>
            <w:tcW w:w="9720" w:type="dxa"/>
            <w:shd w:val="clear" w:color="auto" w:fill="000000" w:themeFill="text1"/>
          </w:tcPr>
          <w:p w14:paraId="4A16A15E" w14:textId="6AFA84A7" w:rsidR="00814452" w:rsidRPr="0022532A" w:rsidRDefault="00814452"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WASTE MANAGEMENT</w:t>
            </w:r>
          </w:p>
        </w:tc>
      </w:tr>
      <w:tr w:rsidR="00814452" w:rsidRPr="0085698D" w14:paraId="75794F28" w14:textId="77777777" w:rsidTr="002115CB">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90" w:type="dxa"/>
            <w:vAlign w:val="center"/>
          </w:tcPr>
          <w:p w14:paraId="73AC70DB" w14:textId="77777777" w:rsidR="00814452" w:rsidRPr="0085698D" w:rsidRDefault="00814452" w:rsidP="002115CB">
            <w:pPr>
              <w:jc w:val="center"/>
              <w:rPr>
                <w:color w:val="000000" w:themeColor="text1"/>
              </w:rPr>
            </w:pPr>
          </w:p>
        </w:tc>
        <w:tc>
          <w:tcPr>
            <w:tcW w:w="9720" w:type="dxa"/>
            <w:vAlign w:val="center"/>
          </w:tcPr>
          <w:p w14:paraId="39726AD5" w14:textId="62F53687" w:rsidR="00814452" w:rsidRPr="00814452" w:rsidRDefault="00814452" w:rsidP="006E5786">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Inspect all hazardous chemical waste containers for rust, swelling, bulging, leaking. Contact EH&amp;S immediately If any of the above conditions exist.</w:t>
            </w:r>
          </w:p>
        </w:tc>
      </w:tr>
      <w:tr w:rsidR="00814452" w:rsidRPr="0085698D" w14:paraId="11F09531" w14:textId="77777777" w:rsidTr="002115CB">
        <w:trPr>
          <w:trHeight w:val="1016"/>
        </w:trPr>
        <w:tc>
          <w:tcPr>
            <w:cnfStyle w:val="001000000000" w:firstRow="0" w:lastRow="0" w:firstColumn="1" w:lastColumn="0" w:oddVBand="0" w:evenVBand="0" w:oddHBand="0" w:evenHBand="0" w:firstRowFirstColumn="0" w:firstRowLastColumn="0" w:lastRowFirstColumn="0" w:lastRowLastColumn="0"/>
            <w:tcW w:w="990" w:type="dxa"/>
            <w:vAlign w:val="center"/>
          </w:tcPr>
          <w:p w14:paraId="49DEB34F" w14:textId="77777777" w:rsidR="00814452" w:rsidRPr="0085698D" w:rsidRDefault="00814452" w:rsidP="002115CB">
            <w:pPr>
              <w:jc w:val="center"/>
              <w:rPr>
                <w:color w:val="000000" w:themeColor="text1"/>
              </w:rPr>
            </w:pPr>
          </w:p>
        </w:tc>
        <w:tc>
          <w:tcPr>
            <w:tcW w:w="9720" w:type="dxa"/>
            <w:vAlign w:val="center"/>
          </w:tcPr>
          <w:p w14:paraId="7F91A840" w14:textId="4D5093C2" w:rsidR="00814452" w:rsidRPr="00814452" w:rsidRDefault="00814452" w:rsidP="006E5786">
            <w:pPr>
              <w:cnfStyle w:val="000000000000" w:firstRow="0" w:lastRow="0" w:firstColumn="0" w:lastColumn="0" w:oddVBand="0" w:evenVBand="0" w:oddHBand="0"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Collect and label all hazardous chemical waste in satellite accumulation areas (SAAs). Segregate incompatible chemicals (e.g., in plastic secondary bins or trays).  Ensure adequate stocks of containers are available</w:t>
            </w:r>
            <w:r w:rsidRPr="00814452">
              <w:rPr>
                <w:rFonts w:ascii="Arial" w:eastAsia="Times New Roman" w:hAnsi="Arial" w:cs="Arial"/>
                <w:color w:val="000000" w:themeColor="text1"/>
                <w:sz w:val="20"/>
                <w:szCs w:val="20"/>
              </w:rPr>
              <w:t>.</w:t>
            </w:r>
            <w:r w:rsidRPr="0062673C">
              <w:rPr>
                <w:rFonts w:ascii="Arial" w:eastAsia="Times New Roman" w:hAnsi="Arial" w:cs="Arial"/>
                <w:color w:val="000000" w:themeColor="text1"/>
                <w:sz w:val="20"/>
                <w:szCs w:val="20"/>
              </w:rPr>
              <w:t>  While EH&amp;S expects and plans to continue hazardous waste pick up, it may be adjusted, based on increased demand and staffing</w:t>
            </w:r>
            <w:r w:rsidR="00A16E5A">
              <w:rPr>
                <w:rFonts w:ascii="Arial" w:eastAsia="Times New Roman" w:hAnsi="Arial" w:cs="Arial"/>
                <w:color w:val="000000" w:themeColor="text1"/>
                <w:sz w:val="20"/>
                <w:szCs w:val="20"/>
              </w:rPr>
              <w:t>.</w:t>
            </w:r>
          </w:p>
        </w:tc>
      </w:tr>
      <w:tr w:rsidR="00814452" w:rsidRPr="0085698D" w14:paraId="21C4E0DF" w14:textId="77777777" w:rsidTr="002115C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90" w:type="dxa"/>
            <w:vAlign w:val="center"/>
          </w:tcPr>
          <w:p w14:paraId="559828AE" w14:textId="77777777" w:rsidR="00814452" w:rsidRPr="0085698D" w:rsidRDefault="00814452" w:rsidP="002115CB">
            <w:pPr>
              <w:jc w:val="center"/>
              <w:rPr>
                <w:color w:val="000000" w:themeColor="text1"/>
              </w:rPr>
            </w:pPr>
          </w:p>
        </w:tc>
        <w:tc>
          <w:tcPr>
            <w:tcW w:w="9720" w:type="dxa"/>
            <w:vAlign w:val="center"/>
          </w:tcPr>
          <w:p w14:paraId="495D77AC" w14:textId="3AC517DF" w:rsidR="00814452" w:rsidRPr="00814452" w:rsidRDefault="00814452" w:rsidP="006E57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 xml:space="preserve">Collect all solid biological waste in appropriate containers. Request a pick-up with </w:t>
            </w:r>
            <w:proofErr w:type="spellStart"/>
            <w:r w:rsidRPr="0062673C">
              <w:rPr>
                <w:rFonts w:ascii="Arial" w:eastAsia="Times New Roman" w:hAnsi="Arial" w:cs="Arial"/>
                <w:color w:val="000000" w:themeColor="text1"/>
                <w:sz w:val="20"/>
                <w:szCs w:val="20"/>
              </w:rPr>
              <w:t>AdvoWaste</w:t>
            </w:r>
            <w:proofErr w:type="spellEnd"/>
            <w:r w:rsidRPr="0062673C">
              <w:rPr>
                <w:rFonts w:ascii="Arial" w:eastAsia="Times New Roman" w:hAnsi="Arial" w:cs="Arial"/>
                <w:color w:val="000000" w:themeColor="text1"/>
                <w:sz w:val="20"/>
                <w:szCs w:val="20"/>
              </w:rPr>
              <w:t xml:space="preserve"> if necessary.  Due to a high demand, anticipate delays in service.</w:t>
            </w:r>
          </w:p>
        </w:tc>
      </w:tr>
      <w:tr w:rsidR="00814452" w:rsidRPr="0085698D" w14:paraId="2633ADFA" w14:textId="77777777" w:rsidTr="002115CB">
        <w:trPr>
          <w:trHeight w:val="791"/>
        </w:trPr>
        <w:tc>
          <w:tcPr>
            <w:cnfStyle w:val="001000000000" w:firstRow="0" w:lastRow="0" w:firstColumn="1" w:lastColumn="0" w:oddVBand="0" w:evenVBand="0" w:oddHBand="0" w:evenHBand="0" w:firstRowFirstColumn="0" w:firstRowLastColumn="0" w:lastRowFirstColumn="0" w:lastRowLastColumn="0"/>
            <w:tcW w:w="990" w:type="dxa"/>
            <w:vAlign w:val="center"/>
          </w:tcPr>
          <w:p w14:paraId="0366634C" w14:textId="77777777" w:rsidR="00814452" w:rsidRPr="0085698D" w:rsidRDefault="00814452" w:rsidP="002115CB">
            <w:pPr>
              <w:jc w:val="center"/>
              <w:rPr>
                <w:color w:val="000000" w:themeColor="text1"/>
              </w:rPr>
            </w:pPr>
          </w:p>
        </w:tc>
        <w:tc>
          <w:tcPr>
            <w:tcW w:w="9720" w:type="dxa"/>
            <w:vAlign w:val="center"/>
          </w:tcPr>
          <w:p w14:paraId="09FC1163" w14:textId="6BA7D7D3" w:rsidR="00814452" w:rsidRPr="00814452" w:rsidRDefault="00814452" w:rsidP="006E57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2673C">
              <w:rPr>
                <w:rFonts w:ascii="Arial" w:eastAsia="Times New Roman" w:hAnsi="Arial" w:cs="Arial"/>
                <w:color w:val="000000" w:themeColor="text1"/>
                <w:sz w:val="20"/>
                <w:szCs w:val="20"/>
              </w:rPr>
              <w:t>Collect radioactive waste in appropriate waste containers. Request removal and/or empty containers if necessary.  While EH&amp;S expects and plans to continue radiological waste services, it may be adjusted, based on increase demand and staffing.</w:t>
            </w:r>
          </w:p>
        </w:tc>
      </w:tr>
      <w:tr w:rsidR="00814452" w:rsidRPr="0085698D" w14:paraId="322BACE5" w14:textId="77777777" w:rsidTr="00980349">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90" w:type="dxa"/>
            <w:vAlign w:val="center"/>
          </w:tcPr>
          <w:p w14:paraId="27A60D57" w14:textId="77777777" w:rsidR="00814452" w:rsidRPr="0085698D" w:rsidRDefault="00814452" w:rsidP="002115CB">
            <w:pPr>
              <w:jc w:val="center"/>
              <w:rPr>
                <w:color w:val="000000" w:themeColor="text1"/>
              </w:rPr>
            </w:pPr>
          </w:p>
        </w:tc>
        <w:tc>
          <w:tcPr>
            <w:tcW w:w="9720" w:type="dxa"/>
            <w:vAlign w:val="center"/>
          </w:tcPr>
          <w:p w14:paraId="285A7AF4" w14:textId="485E3E52" w:rsidR="00814452" w:rsidRPr="0062673C" w:rsidRDefault="00814452" w:rsidP="006E57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66666"/>
                <w:sz w:val="20"/>
                <w:szCs w:val="20"/>
              </w:rPr>
            </w:pPr>
            <w:r w:rsidRPr="0062673C">
              <w:rPr>
                <w:rFonts w:ascii="Arial" w:eastAsia="Times New Roman" w:hAnsi="Arial" w:cs="Arial"/>
                <w:color w:val="000000" w:themeColor="text1"/>
                <w:sz w:val="20"/>
                <w:szCs w:val="20"/>
              </w:rPr>
              <w:t>Discard unwanted, non-hazardous chemicals. Refer to</w:t>
            </w:r>
            <w:r w:rsidR="00980349">
              <w:rPr>
                <w:rFonts w:ascii="Arial" w:eastAsia="Times New Roman" w:hAnsi="Arial" w:cs="Arial"/>
                <w:color w:val="000000" w:themeColor="text1"/>
                <w:sz w:val="20"/>
                <w:szCs w:val="20"/>
              </w:rPr>
              <w:t xml:space="preserve"> </w:t>
            </w:r>
            <w:r w:rsidRPr="0062673C">
              <w:rPr>
                <w:rFonts w:ascii="Arial" w:eastAsia="Times New Roman" w:hAnsi="Arial" w:cs="Arial"/>
                <w:color w:val="000000" w:themeColor="text1"/>
                <w:sz w:val="20"/>
                <w:szCs w:val="20"/>
              </w:rPr>
              <w:t>guidance for </w:t>
            </w:r>
            <w:hyperlink r:id="rId8" w:history="1">
              <w:r w:rsidRPr="0062673C">
                <w:rPr>
                  <w:rFonts w:ascii="Arial" w:eastAsia="Times New Roman" w:hAnsi="Arial" w:cs="Arial"/>
                  <w:color w:val="005BBB"/>
                  <w:sz w:val="20"/>
                  <w:szCs w:val="20"/>
                  <w:u w:val="single"/>
                  <w:bdr w:val="none" w:sz="0" w:space="0" w:color="auto" w:frame="1"/>
                </w:rPr>
                <w:t>drain and trash disposal</w:t>
              </w:r>
            </w:hyperlink>
            <w:r w:rsidR="00980349">
              <w:rPr>
                <w:rFonts w:ascii="Arial" w:eastAsia="Times New Roman" w:hAnsi="Arial" w:cs="Arial"/>
                <w:color w:val="666666"/>
                <w:sz w:val="20"/>
                <w:szCs w:val="20"/>
              </w:rPr>
              <w:t xml:space="preserve"> </w:t>
            </w:r>
            <w:r w:rsidR="00980349" w:rsidRPr="00980349">
              <w:rPr>
                <w:rFonts w:ascii="Arial" w:eastAsia="Times New Roman" w:hAnsi="Arial" w:cs="Arial"/>
                <w:sz w:val="20"/>
                <w:szCs w:val="20"/>
              </w:rPr>
              <w:t>on the EH&amp;S website.</w:t>
            </w:r>
          </w:p>
        </w:tc>
      </w:tr>
    </w:tbl>
    <w:p w14:paraId="55FB58AB" w14:textId="73B5A869" w:rsidR="00AB6348" w:rsidRDefault="00AB6348" w:rsidP="004C5027">
      <w:pPr>
        <w:rPr>
          <w:rFonts w:ascii="Arial" w:eastAsia="Times New Roman" w:hAnsi="Arial" w:cs="Arial"/>
          <w:color w:val="000000" w:themeColor="text1"/>
          <w:sz w:val="20"/>
          <w:szCs w:val="20"/>
        </w:rPr>
      </w:pPr>
    </w:p>
    <w:tbl>
      <w:tblPr>
        <w:tblStyle w:val="TableGrid"/>
        <w:tblW w:w="10710" w:type="dxa"/>
        <w:tblInd w:w="-815" w:type="dxa"/>
        <w:tblLook w:val="04A0" w:firstRow="1" w:lastRow="0" w:firstColumn="1" w:lastColumn="0" w:noHBand="0" w:noVBand="1"/>
        <w:tblCaption w:val="Fire safety"/>
        <w:tblDescription w:val="Fire safety"/>
      </w:tblPr>
      <w:tblGrid>
        <w:gridCol w:w="990"/>
        <w:gridCol w:w="9720"/>
      </w:tblGrid>
      <w:tr w:rsidR="00962DFC" w:rsidRPr="0085698D" w14:paraId="17661E9D" w14:textId="77777777" w:rsidTr="00B328FE">
        <w:trPr>
          <w:tblHeader/>
        </w:trPr>
        <w:tc>
          <w:tcPr>
            <w:tcW w:w="990" w:type="dxa"/>
            <w:shd w:val="solid" w:color="auto" w:fill="auto"/>
          </w:tcPr>
          <w:p w14:paraId="034D37CF" w14:textId="77777777" w:rsidR="00962DFC" w:rsidRPr="00537C85" w:rsidRDefault="00962DFC" w:rsidP="00AC5B81">
            <w:pPr>
              <w:jc w:val="center"/>
              <w:rPr>
                <w:b/>
              </w:rPr>
            </w:pPr>
            <w:r w:rsidRPr="00537C85">
              <w:rPr>
                <w:b/>
              </w:rPr>
              <w:t>Done</w:t>
            </w:r>
          </w:p>
        </w:tc>
        <w:tc>
          <w:tcPr>
            <w:tcW w:w="9720" w:type="dxa"/>
            <w:shd w:val="solid" w:color="auto" w:fill="auto"/>
          </w:tcPr>
          <w:p w14:paraId="4462A524" w14:textId="7F66C505" w:rsidR="00962DFC" w:rsidRPr="00537C85" w:rsidRDefault="00962DFC" w:rsidP="00AC5B81">
            <w:pPr>
              <w:jc w:val="center"/>
              <w:rPr>
                <w:b/>
              </w:rPr>
            </w:pPr>
            <w:r w:rsidRPr="00537C85">
              <w:rPr>
                <w:b/>
              </w:rPr>
              <w:t>FIRE SAFETY</w:t>
            </w:r>
          </w:p>
        </w:tc>
      </w:tr>
      <w:tr w:rsidR="00962DFC" w:rsidRPr="00962DFC" w14:paraId="67E160C8" w14:textId="77777777" w:rsidTr="002115CB">
        <w:trPr>
          <w:trHeight w:val="620"/>
        </w:trPr>
        <w:tc>
          <w:tcPr>
            <w:tcW w:w="990" w:type="dxa"/>
            <w:vAlign w:val="center"/>
          </w:tcPr>
          <w:p w14:paraId="43B130EC" w14:textId="77777777" w:rsidR="00962DFC" w:rsidRPr="00962DFC" w:rsidRDefault="00962DFC" w:rsidP="002115CB">
            <w:pPr>
              <w:jc w:val="center"/>
              <w:rPr>
                <w:color w:val="000000" w:themeColor="text1"/>
              </w:rPr>
            </w:pPr>
          </w:p>
        </w:tc>
        <w:tc>
          <w:tcPr>
            <w:tcW w:w="9720" w:type="dxa"/>
            <w:vAlign w:val="center"/>
          </w:tcPr>
          <w:p w14:paraId="7FAE96F0" w14:textId="42B3F877" w:rsidR="00962DFC" w:rsidRPr="00962DFC" w:rsidRDefault="00962DFC" w:rsidP="00AC5B81">
            <w:pPr>
              <w:rPr>
                <w:color w:val="000000" w:themeColor="text1"/>
              </w:rPr>
            </w:pPr>
            <w:r w:rsidRPr="0062673C">
              <w:rPr>
                <w:rFonts w:ascii="Arial" w:eastAsia="Times New Roman" w:hAnsi="Arial" w:cs="Arial"/>
                <w:color w:val="000000" w:themeColor="text1"/>
                <w:sz w:val="20"/>
                <w:szCs w:val="20"/>
              </w:rPr>
              <w:t>Confirm the fire extinguisher is unobstructed.  If the extinguisher is located in a fire extinguisher cabinet, make sure the cabinet is not blocked or locked.</w:t>
            </w:r>
          </w:p>
        </w:tc>
      </w:tr>
    </w:tbl>
    <w:p w14:paraId="1B0AB836" w14:textId="0A1E38F6" w:rsidR="00814452" w:rsidRPr="00962DFC" w:rsidRDefault="00814452" w:rsidP="00962DFC">
      <w:pPr>
        <w:rPr>
          <w:rFonts w:ascii="Arial" w:eastAsia="Times New Roman" w:hAnsi="Arial" w:cs="Arial"/>
          <w:color w:val="000000" w:themeColor="text1"/>
          <w:sz w:val="20"/>
          <w:szCs w:val="20"/>
        </w:rPr>
      </w:pPr>
    </w:p>
    <w:tbl>
      <w:tblPr>
        <w:tblStyle w:val="GridTable4-Accent3"/>
        <w:tblW w:w="10710" w:type="dxa"/>
        <w:tblInd w:w="-815" w:type="dxa"/>
        <w:tblLook w:val="04A0" w:firstRow="1" w:lastRow="0" w:firstColumn="1" w:lastColumn="0" w:noHBand="0" w:noVBand="1"/>
        <w:tblCaption w:val="Security"/>
        <w:tblDescription w:val="Security"/>
      </w:tblPr>
      <w:tblGrid>
        <w:gridCol w:w="990"/>
        <w:gridCol w:w="9720"/>
      </w:tblGrid>
      <w:tr w:rsidR="00962DFC" w:rsidRPr="00962DFC" w14:paraId="2805897B" w14:textId="77777777" w:rsidTr="00B32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0" w:type="dxa"/>
            <w:shd w:val="clear" w:color="auto" w:fill="000000" w:themeFill="text1"/>
          </w:tcPr>
          <w:p w14:paraId="627DA2AC" w14:textId="77777777" w:rsidR="00962DFC" w:rsidRPr="0022532A" w:rsidRDefault="00962DFC" w:rsidP="00AC5B81">
            <w:pPr>
              <w:jc w:val="center"/>
              <w:rPr>
                <w:color w:val="auto"/>
              </w:rPr>
            </w:pPr>
            <w:r w:rsidRPr="0022532A">
              <w:rPr>
                <w:color w:val="auto"/>
              </w:rPr>
              <w:t>Done</w:t>
            </w:r>
          </w:p>
        </w:tc>
        <w:tc>
          <w:tcPr>
            <w:tcW w:w="9720" w:type="dxa"/>
            <w:shd w:val="clear" w:color="auto" w:fill="000000" w:themeFill="text1"/>
          </w:tcPr>
          <w:p w14:paraId="08D68052" w14:textId="2E793561" w:rsidR="00962DFC" w:rsidRPr="0022532A" w:rsidRDefault="00962DFC" w:rsidP="00AC5B81">
            <w:pPr>
              <w:jc w:val="center"/>
              <w:cnfStyle w:val="100000000000" w:firstRow="1" w:lastRow="0" w:firstColumn="0" w:lastColumn="0" w:oddVBand="0" w:evenVBand="0" w:oddHBand="0" w:evenHBand="0" w:firstRowFirstColumn="0" w:firstRowLastColumn="0" w:lastRowFirstColumn="0" w:lastRowLastColumn="0"/>
              <w:rPr>
                <w:color w:val="auto"/>
              </w:rPr>
            </w:pPr>
            <w:r w:rsidRPr="0022532A">
              <w:rPr>
                <w:color w:val="auto"/>
              </w:rPr>
              <w:t>SECURITY</w:t>
            </w:r>
          </w:p>
        </w:tc>
      </w:tr>
      <w:tr w:rsidR="00962DFC" w:rsidRPr="00962DFC" w14:paraId="70C8DEFA" w14:textId="77777777" w:rsidTr="002115C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90" w:type="dxa"/>
            <w:vAlign w:val="center"/>
          </w:tcPr>
          <w:p w14:paraId="7777F64B" w14:textId="77777777" w:rsidR="00962DFC" w:rsidRPr="00962DFC" w:rsidRDefault="00962DFC" w:rsidP="002115CB">
            <w:pPr>
              <w:jc w:val="center"/>
              <w:rPr>
                <w:color w:val="000000" w:themeColor="text1"/>
              </w:rPr>
            </w:pPr>
          </w:p>
        </w:tc>
        <w:tc>
          <w:tcPr>
            <w:tcW w:w="9720" w:type="dxa"/>
            <w:vAlign w:val="center"/>
          </w:tcPr>
          <w:p w14:paraId="50308771" w14:textId="19786AFB" w:rsidR="00962DFC" w:rsidRPr="00962DFC" w:rsidRDefault="00962DFC" w:rsidP="006E5786">
            <w:pPr>
              <w:cnfStyle w:val="000000100000" w:firstRow="0" w:lastRow="0" w:firstColumn="0" w:lastColumn="0" w:oddVBand="0" w:evenVBand="0" w:oddHBand="1" w:evenHBand="0" w:firstRowFirstColumn="0" w:firstRowLastColumn="0" w:lastRowFirstColumn="0" w:lastRowLastColumn="0"/>
              <w:rPr>
                <w:color w:val="000000" w:themeColor="text1"/>
              </w:rPr>
            </w:pPr>
            <w:r w:rsidRPr="0062673C">
              <w:rPr>
                <w:rFonts w:ascii="Arial" w:eastAsia="Times New Roman" w:hAnsi="Arial" w:cs="Arial"/>
                <w:color w:val="000000" w:themeColor="text1"/>
                <w:sz w:val="20"/>
                <w:szCs w:val="20"/>
              </w:rPr>
              <w:t>Consider securing the lab to control outside access</w:t>
            </w:r>
            <w:r w:rsidRPr="00962DFC">
              <w:rPr>
                <w:rFonts w:ascii="Arial" w:eastAsia="Times New Roman" w:hAnsi="Arial" w:cs="Arial"/>
                <w:color w:val="000000" w:themeColor="text1"/>
                <w:sz w:val="20"/>
                <w:szCs w:val="20"/>
              </w:rPr>
              <w:t>.</w:t>
            </w:r>
          </w:p>
        </w:tc>
      </w:tr>
      <w:tr w:rsidR="00962DFC" w:rsidRPr="00962DFC" w14:paraId="2CB39CCE" w14:textId="77777777" w:rsidTr="002115CB">
        <w:trPr>
          <w:trHeight w:val="431"/>
        </w:trPr>
        <w:tc>
          <w:tcPr>
            <w:cnfStyle w:val="001000000000" w:firstRow="0" w:lastRow="0" w:firstColumn="1" w:lastColumn="0" w:oddVBand="0" w:evenVBand="0" w:oddHBand="0" w:evenHBand="0" w:firstRowFirstColumn="0" w:firstRowLastColumn="0" w:lastRowFirstColumn="0" w:lastRowLastColumn="0"/>
            <w:tcW w:w="990" w:type="dxa"/>
            <w:vAlign w:val="center"/>
          </w:tcPr>
          <w:p w14:paraId="651F105C" w14:textId="77777777" w:rsidR="00962DFC" w:rsidRPr="00962DFC" w:rsidRDefault="00962DFC" w:rsidP="002115CB">
            <w:pPr>
              <w:jc w:val="center"/>
              <w:rPr>
                <w:color w:val="000000" w:themeColor="text1"/>
              </w:rPr>
            </w:pPr>
          </w:p>
        </w:tc>
        <w:tc>
          <w:tcPr>
            <w:tcW w:w="9720" w:type="dxa"/>
            <w:vAlign w:val="center"/>
          </w:tcPr>
          <w:p w14:paraId="73C376DB" w14:textId="424F479F" w:rsidR="00962DFC" w:rsidRPr="00962DFC" w:rsidRDefault="00A16E5A" w:rsidP="006E5786">
            <w:pPr>
              <w:cnfStyle w:val="000000000000" w:firstRow="0" w:lastRow="0" w:firstColumn="0" w:lastColumn="0" w:oddVBand="0" w:evenVBand="0" w:oddHBand="0" w:evenHBand="0" w:firstRowFirstColumn="0" w:firstRowLastColumn="0" w:lastRowFirstColumn="0" w:lastRowLastColumn="0"/>
              <w:rPr>
                <w:color w:val="000000" w:themeColor="text1"/>
              </w:rPr>
            </w:pPr>
            <w:r>
              <w:rPr>
                <w:rFonts w:ascii="Arial" w:eastAsia="Times New Roman" w:hAnsi="Arial" w:cs="Arial"/>
                <w:color w:val="000000" w:themeColor="text1"/>
                <w:sz w:val="20"/>
                <w:szCs w:val="20"/>
              </w:rPr>
              <w:t xml:space="preserve">Secure </w:t>
            </w:r>
            <w:r w:rsidR="00962DFC" w:rsidRPr="0062673C">
              <w:rPr>
                <w:rFonts w:ascii="Arial" w:eastAsia="Times New Roman" w:hAnsi="Arial" w:cs="Arial"/>
                <w:color w:val="000000" w:themeColor="text1"/>
                <w:sz w:val="20"/>
                <w:szCs w:val="20"/>
              </w:rPr>
              <w:t>PPE</w:t>
            </w:r>
            <w:r>
              <w:rPr>
                <w:rFonts w:ascii="Arial" w:eastAsia="Times New Roman" w:hAnsi="Arial" w:cs="Arial"/>
                <w:color w:val="000000" w:themeColor="text1"/>
                <w:sz w:val="20"/>
                <w:szCs w:val="20"/>
              </w:rPr>
              <w:t>,</w:t>
            </w:r>
            <w:r w:rsidR="00962DFC" w:rsidRPr="0062673C">
              <w:rPr>
                <w:rFonts w:ascii="Arial" w:eastAsia="Times New Roman" w:hAnsi="Arial" w:cs="Arial"/>
                <w:color w:val="000000" w:themeColor="text1"/>
                <w:sz w:val="20"/>
                <w:szCs w:val="20"/>
              </w:rPr>
              <w:t xml:space="preserve"> if </w:t>
            </w:r>
            <w:r w:rsidR="0022532A" w:rsidRPr="0062673C">
              <w:rPr>
                <w:rFonts w:ascii="Arial" w:eastAsia="Times New Roman" w:hAnsi="Arial" w:cs="Arial"/>
                <w:color w:val="000000" w:themeColor="text1"/>
                <w:sz w:val="20"/>
                <w:szCs w:val="20"/>
              </w:rPr>
              <w:t>necessary,</w:t>
            </w:r>
            <w:r w:rsidR="00962DFC" w:rsidRPr="0062673C">
              <w:rPr>
                <w:rFonts w:ascii="Arial" w:eastAsia="Times New Roman" w:hAnsi="Arial" w:cs="Arial"/>
                <w:color w:val="000000" w:themeColor="text1"/>
                <w:sz w:val="20"/>
                <w:szCs w:val="20"/>
              </w:rPr>
              <w:t xml:space="preserve"> to prevent theft.</w:t>
            </w:r>
          </w:p>
        </w:tc>
      </w:tr>
    </w:tbl>
    <w:p w14:paraId="447BF548" w14:textId="767B6471" w:rsidR="00962DFC" w:rsidRDefault="00962DFC" w:rsidP="00962DFC">
      <w:pPr>
        <w:rPr>
          <w:rFonts w:ascii="Arial" w:eastAsia="Times New Roman" w:hAnsi="Arial" w:cs="Arial"/>
          <w:color w:val="000000" w:themeColor="text1"/>
          <w:sz w:val="20"/>
          <w:szCs w:val="20"/>
        </w:rPr>
      </w:pPr>
    </w:p>
    <w:p w14:paraId="2EA2E256" w14:textId="77777777" w:rsidR="00943D71" w:rsidRDefault="00943D71" w:rsidP="00A16E5A">
      <w:pPr>
        <w:jc w:val="center"/>
        <w:rPr>
          <w:rFonts w:ascii="Arial" w:eastAsia="Times New Roman" w:hAnsi="Arial" w:cs="Arial"/>
          <w:b/>
          <w:bCs/>
          <w:i/>
          <w:iCs/>
          <w:color w:val="000000" w:themeColor="text1"/>
          <w:sz w:val="20"/>
          <w:szCs w:val="20"/>
        </w:rPr>
      </w:pPr>
    </w:p>
    <w:p w14:paraId="424C1144" w14:textId="77777777" w:rsidR="00943D71" w:rsidRDefault="00943D71" w:rsidP="00A16E5A">
      <w:pPr>
        <w:jc w:val="center"/>
        <w:rPr>
          <w:rFonts w:ascii="Arial" w:eastAsia="Times New Roman" w:hAnsi="Arial" w:cs="Arial"/>
          <w:b/>
          <w:bCs/>
          <w:i/>
          <w:iCs/>
          <w:color w:val="000000" w:themeColor="text1"/>
          <w:sz w:val="20"/>
          <w:szCs w:val="20"/>
        </w:rPr>
      </w:pPr>
    </w:p>
    <w:p w14:paraId="448F8002" w14:textId="39D1D7AE" w:rsidR="00A16E5A" w:rsidRPr="00E6514B" w:rsidRDefault="00A16E5A" w:rsidP="00A16E5A">
      <w:pPr>
        <w:jc w:val="center"/>
        <w:rPr>
          <w:rFonts w:ascii="Arial" w:eastAsia="Times New Roman" w:hAnsi="Arial" w:cs="Arial"/>
          <w:b/>
          <w:bCs/>
          <w:i/>
          <w:iCs/>
          <w:color w:val="000000" w:themeColor="text1"/>
        </w:rPr>
      </w:pPr>
      <w:r w:rsidRPr="00E6514B">
        <w:rPr>
          <w:rFonts w:ascii="Arial" w:eastAsia="Times New Roman" w:hAnsi="Arial" w:cs="Arial"/>
          <w:b/>
          <w:bCs/>
          <w:i/>
          <w:iCs/>
          <w:color w:val="000000" w:themeColor="text1"/>
        </w:rPr>
        <w:t>Questions? Contact Environment, Health &amp; Safety at 829-3301</w:t>
      </w:r>
    </w:p>
    <w:sectPr w:rsidR="00A16E5A" w:rsidRPr="00E6514B" w:rsidSect="004806C6">
      <w:headerReference w:type="default" r:id="rId9"/>
      <w:footerReference w:type="default" r:id="rId10"/>
      <w:headerReference w:type="first" r:id="rId11"/>
      <w:footerReference w:type="first" r:id="rId12"/>
      <w:pgSz w:w="12240" w:h="15840"/>
      <w:pgMar w:top="720" w:right="1440" w:bottom="7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8B1A8" w14:textId="77777777" w:rsidR="007643D7" w:rsidRDefault="007643D7" w:rsidP="00B67FB5">
      <w:r>
        <w:separator/>
      </w:r>
    </w:p>
  </w:endnote>
  <w:endnote w:type="continuationSeparator" w:id="0">
    <w:p w14:paraId="187DC836" w14:textId="77777777" w:rsidR="007643D7" w:rsidRDefault="007643D7" w:rsidP="00B6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2CC3D" w14:textId="759E6E32" w:rsidR="002063D6" w:rsidRPr="00A16E5A" w:rsidRDefault="002063D6">
    <w:pPr>
      <w:pStyle w:val="Footer"/>
      <w:jc w:val="center"/>
      <w:rPr>
        <w:sz w:val="20"/>
        <w:szCs w:val="20"/>
      </w:rPr>
    </w:pPr>
    <w:r w:rsidRPr="00A16E5A">
      <w:rPr>
        <w:sz w:val="20"/>
        <w:szCs w:val="20"/>
      </w:rPr>
      <w:t xml:space="preserve">Page </w:t>
    </w:r>
    <w:r w:rsidRPr="00A16E5A">
      <w:rPr>
        <w:sz w:val="20"/>
        <w:szCs w:val="20"/>
      </w:rPr>
      <w:fldChar w:fldCharType="begin"/>
    </w:r>
    <w:r w:rsidRPr="00A16E5A">
      <w:rPr>
        <w:sz w:val="20"/>
        <w:szCs w:val="20"/>
      </w:rPr>
      <w:instrText xml:space="preserve"> PAGE  \* Arabic  \* MERGEFORMAT </w:instrText>
    </w:r>
    <w:r w:rsidRPr="00A16E5A">
      <w:rPr>
        <w:sz w:val="20"/>
        <w:szCs w:val="20"/>
      </w:rPr>
      <w:fldChar w:fldCharType="separate"/>
    </w:r>
    <w:r w:rsidR="00FC0AAD">
      <w:rPr>
        <w:noProof/>
        <w:sz w:val="20"/>
        <w:szCs w:val="20"/>
      </w:rPr>
      <w:t>4</w:t>
    </w:r>
    <w:r w:rsidRPr="00A16E5A">
      <w:rPr>
        <w:sz w:val="20"/>
        <w:szCs w:val="20"/>
      </w:rPr>
      <w:fldChar w:fldCharType="end"/>
    </w:r>
    <w:r w:rsidRPr="00A16E5A">
      <w:rPr>
        <w:sz w:val="20"/>
        <w:szCs w:val="20"/>
      </w:rPr>
      <w:t xml:space="preserve"> of </w:t>
    </w:r>
    <w:r w:rsidR="00CF5167" w:rsidRPr="00A16E5A">
      <w:rPr>
        <w:sz w:val="20"/>
        <w:szCs w:val="20"/>
      </w:rPr>
      <w:fldChar w:fldCharType="begin"/>
    </w:r>
    <w:r w:rsidR="00CF5167" w:rsidRPr="00A16E5A">
      <w:rPr>
        <w:sz w:val="20"/>
        <w:szCs w:val="20"/>
      </w:rPr>
      <w:instrText xml:space="preserve"> NUMPAGES  \* Arabic  \* MERGEFORMAT </w:instrText>
    </w:r>
    <w:r w:rsidR="00CF5167" w:rsidRPr="00A16E5A">
      <w:rPr>
        <w:sz w:val="20"/>
        <w:szCs w:val="20"/>
      </w:rPr>
      <w:fldChar w:fldCharType="separate"/>
    </w:r>
    <w:r w:rsidR="00FC0AAD">
      <w:rPr>
        <w:noProof/>
        <w:sz w:val="20"/>
        <w:szCs w:val="20"/>
      </w:rPr>
      <w:t>4</w:t>
    </w:r>
    <w:r w:rsidR="00CF5167" w:rsidRPr="00A16E5A">
      <w:rPr>
        <w:noProof/>
        <w:sz w:val="20"/>
        <w:szCs w:val="20"/>
      </w:rPr>
      <w:fldChar w:fldCharType="end"/>
    </w:r>
  </w:p>
  <w:p w14:paraId="56D2B15D" w14:textId="2B414A16" w:rsidR="00097F00" w:rsidRPr="002063D6" w:rsidRDefault="002063D6" w:rsidP="002063D6">
    <w:pPr>
      <w:pStyle w:val="Footer"/>
      <w:jc w:val="right"/>
      <w:rPr>
        <w:sz w:val="20"/>
        <w:szCs w:val="20"/>
      </w:rPr>
    </w:pPr>
    <w:r w:rsidRPr="00097F00">
      <w:rPr>
        <w:sz w:val="20"/>
        <w:szCs w:val="20"/>
      </w:rPr>
      <w:t xml:space="preserve">Updated </w:t>
    </w:r>
    <w:r w:rsidR="00E26F63">
      <w:rPr>
        <w:sz w:val="20"/>
        <w:szCs w:val="20"/>
      </w:rPr>
      <w:t>6</w:t>
    </w:r>
    <w:r w:rsidRPr="00097F00">
      <w:rPr>
        <w:sz w:val="20"/>
        <w:szCs w:val="20"/>
      </w:rPr>
      <w:t>/</w:t>
    </w:r>
    <w:r w:rsidR="00E26F63">
      <w:rPr>
        <w:sz w:val="20"/>
        <w:szCs w:val="20"/>
      </w:rPr>
      <w:t>8</w:t>
    </w:r>
    <w:r w:rsidRPr="00097F00">
      <w:rPr>
        <w:sz w:val="20"/>
        <w:szCs w:val="20"/>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6B66" w14:textId="3D5A0422" w:rsidR="004806C6" w:rsidRPr="00A16E5A" w:rsidRDefault="004806C6" w:rsidP="004806C6">
    <w:pPr>
      <w:pStyle w:val="Footer"/>
      <w:jc w:val="center"/>
      <w:rPr>
        <w:sz w:val="20"/>
        <w:szCs w:val="20"/>
      </w:rPr>
    </w:pPr>
    <w:r w:rsidRPr="00A16E5A">
      <w:rPr>
        <w:sz w:val="20"/>
        <w:szCs w:val="20"/>
      </w:rPr>
      <w:t xml:space="preserve">Page </w:t>
    </w:r>
    <w:r w:rsidRPr="00A16E5A">
      <w:rPr>
        <w:sz w:val="20"/>
        <w:szCs w:val="20"/>
      </w:rPr>
      <w:fldChar w:fldCharType="begin"/>
    </w:r>
    <w:r w:rsidRPr="00A16E5A">
      <w:rPr>
        <w:sz w:val="20"/>
        <w:szCs w:val="20"/>
      </w:rPr>
      <w:instrText xml:space="preserve"> PAGE  \* Arabic  \* MERGEFORMAT </w:instrText>
    </w:r>
    <w:r w:rsidRPr="00A16E5A">
      <w:rPr>
        <w:sz w:val="20"/>
        <w:szCs w:val="20"/>
      </w:rPr>
      <w:fldChar w:fldCharType="separate"/>
    </w:r>
    <w:r w:rsidR="00FC0AAD">
      <w:rPr>
        <w:noProof/>
        <w:sz w:val="20"/>
        <w:szCs w:val="20"/>
      </w:rPr>
      <w:t>1</w:t>
    </w:r>
    <w:r w:rsidRPr="00A16E5A">
      <w:rPr>
        <w:sz w:val="20"/>
        <w:szCs w:val="20"/>
      </w:rPr>
      <w:fldChar w:fldCharType="end"/>
    </w:r>
    <w:r w:rsidRPr="00A16E5A">
      <w:rPr>
        <w:sz w:val="20"/>
        <w:szCs w:val="20"/>
      </w:rPr>
      <w:t xml:space="preserve"> of </w:t>
    </w:r>
    <w:r w:rsidRPr="00A16E5A">
      <w:rPr>
        <w:sz w:val="20"/>
        <w:szCs w:val="20"/>
      </w:rPr>
      <w:fldChar w:fldCharType="begin"/>
    </w:r>
    <w:r w:rsidRPr="00A16E5A">
      <w:rPr>
        <w:sz w:val="20"/>
        <w:szCs w:val="20"/>
      </w:rPr>
      <w:instrText xml:space="preserve"> NUMPAGES  \* Arabic  \* MERGEFORMAT </w:instrText>
    </w:r>
    <w:r w:rsidRPr="00A16E5A">
      <w:rPr>
        <w:sz w:val="20"/>
        <w:szCs w:val="20"/>
      </w:rPr>
      <w:fldChar w:fldCharType="separate"/>
    </w:r>
    <w:r w:rsidR="00FC0AAD">
      <w:rPr>
        <w:noProof/>
        <w:sz w:val="20"/>
        <w:szCs w:val="20"/>
      </w:rPr>
      <w:t>4</w:t>
    </w:r>
    <w:r w:rsidRPr="00A16E5A">
      <w:rPr>
        <w:noProof/>
        <w:sz w:val="20"/>
        <w:szCs w:val="20"/>
      </w:rPr>
      <w:fldChar w:fldCharType="end"/>
    </w:r>
  </w:p>
  <w:p w14:paraId="32AE671A" w14:textId="70836F04" w:rsidR="004806C6" w:rsidRPr="004806C6" w:rsidRDefault="004806C6" w:rsidP="004806C6">
    <w:pPr>
      <w:pStyle w:val="Footer"/>
      <w:jc w:val="right"/>
      <w:rPr>
        <w:sz w:val="20"/>
        <w:szCs w:val="20"/>
      </w:rPr>
    </w:pPr>
    <w:r w:rsidRPr="00097F00">
      <w:rPr>
        <w:sz w:val="20"/>
        <w:szCs w:val="20"/>
      </w:rPr>
      <w:t xml:space="preserve">Updated </w:t>
    </w:r>
    <w:r>
      <w:rPr>
        <w:sz w:val="20"/>
        <w:szCs w:val="20"/>
      </w:rPr>
      <w:t>6</w:t>
    </w:r>
    <w:r w:rsidRPr="00097F00">
      <w:rPr>
        <w:sz w:val="20"/>
        <w:szCs w:val="20"/>
      </w:rPr>
      <w:t>/</w:t>
    </w:r>
    <w:r>
      <w:rPr>
        <w:sz w:val="20"/>
        <w:szCs w:val="20"/>
      </w:rPr>
      <w:t>8</w:t>
    </w:r>
    <w:r w:rsidRPr="00097F00">
      <w:rPr>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16EAE" w14:textId="77777777" w:rsidR="007643D7" w:rsidRDefault="007643D7" w:rsidP="00B67FB5">
      <w:r>
        <w:separator/>
      </w:r>
    </w:p>
  </w:footnote>
  <w:footnote w:type="continuationSeparator" w:id="0">
    <w:p w14:paraId="4B0811F4" w14:textId="77777777" w:rsidR="007643D7" w:rsidRDefault="007643D7" w:rsidP="00B67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6659E" w14:textId="50D408C9" w:rsidR="004806C6" w:rsidRPr="004806C6" w:rsidRDefault="00AB578E" w:rsidP="00AB578E">
    <w:pPr>
      <w:spacing w:before="60" w:after="225"/>
      <w:jc w:val="center"/>
      <w:outlineLvl w:val="0"/>
      <w:rPr>
        <w:rFonts w:ascii="Georgia" w:eastAsia="Times New Roman" w:hAnsi="Georgia" w:cs="Times New Roman"/>
        <w:color w:val="000000"/>
        <w:kern w:val="36"/>
        <w:sz w:val="36"/>
        <w:szCs w:val="36"/>
      </w:rPr>
    </w:pPr>
    <w:r w:rsidRPr="0062673C">
      <w:rPr>
        <w:rFonts w:ascii="Georgia" w:eastAsia="Times New Roman" w:hAnsi="Georgia" w:cs="Times New Roman"/>
        <w:color w:val="000000"/>
        <w:kern w:val="36"/>
        <w:sz w:val="36"/>
        <w:szCs w:val="36"/>
      </w:rPr>
      <w:t>Laboratory Ramp-Up Checklist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7812" w14:textId="2280A1B5" w:rsidR="00366D7C" w:rsidRDefault="00366D7C" w:rsidP="00366D7C">
    <w:pPr>
      <w:tabs>
        <w:tab w:val="center" w:pos="4680"/>
        <w:tab w:val="right" w:pos="9360"/>
      </w:tabs>
      <w:spacing w:before="60" w:after="225"/>
      <w:jc w:val="center"/>
      <w:outlineLvl w:val="0"/>
      <w:rPr>
        <w:rFonts w:ascii="Georgia" w:eastAsia="Times New Roman" w:hAnsi="Georgia" w:cs="Times New Roman"/>
        <w:color w:val="000000"/>
        <w:kern w:val="36"/>
        <w:sz w:val="36"/>
        <w:szCs w:val="36"/>
      </w:rPr>
    </w:pPr>
    <w:r w:rsidRPr="00366D7C">
      <w:rPr>
        <w:rFonts w:ascii="Georgia" w:eastAsia="Times New Roman" w:hAnsi="Georgia" w:cs="Times New Roman"/>
        <w:noProof/>
        <w:color w:val="000000"/>
        <w:kern w:val="36"/>
        <w:sz w:val="36"/>
        <w:szCs w:val="36"/>
      </w:rPr>
      <w:drawing>
        <wp:inline distT="0" distB="0" distL="0" distR="0" wp14:anchorId="343B5A47" wp14:editId="5BE7E661">
          <wp:extent cx="2818132" cy="491556"/>
          <wp:effectExtent l="0" t="0" r="1270" b="3810"/>
          <wp:docPr id="7" name="Picture 7" descr="UB logo"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zeszut\AppData\Local\Temp\7zO43E4F60F\University-Faciliti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40" cy="520024"/>
                  </a:xfrm>
                  <a:prstGeom prst="rect">
                    <a:avLst/>
                  </a:prstGeom>
                  <a:noFill/>
                  <a:ln>
                    <a:noFill/>
                  </a:ln>
                </pic:spPr>
              </pic:pic>
            </a:graphicData>
          </a:graphic>
        </wp:inline>
      </w:drawing>
    </w:r>
  </w:p>
  <w:p w14:paraId="3BC86283" w14:textId="73ACABA2" w:rsidR="00AB578E" w:rsidRDefault="00AB578E" w:rsidP="00AB578E">
    <w:pPr>
      <w:spacing w:before="60" w:after="225"/>
      <w:jc w:val="center"/>
      <w:outlineLvl w:val="0"/>
      <w:rPr>
        <w:rFonts w:ascii="Georgia" w:eastAsia="Times New Roman" w:hAnsi="Georgia" w:cs="Times New Roman"/>
        <w:color w:val="000000"/>
        <w:kern w:val="36"/>
        <w:sz w:val="36"/>
        <w:szCs w:val="36"/>
      </w:rPr>
    </w:pPr>
    <w:r w:rsidRPr="0062673C">
      <w:rPr>
        <w:rFonts w:ascii="Georgia" w:eastAsia="Times New Roman" w:hAnsi="Georgia" w:cs="Times New Roman"/>
        <w:color w:val="000000"/>
        <w:kern w:val="36"/>
        <w:sz w:val="36"/>
        <w:szCs w:val="36"/>
      </w:rPr>
      <w:t>Laboratory Ramp-Up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50E"/>
    <w:multiLevelType w:val="multilevel"/>
    <w:tmpl w:val="37F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D2908"/>
    <w:multiLevelType w:val="hybridMultilevel"/>
    <w:tmpl w:val="B3AE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71D76"/>
    <w:multiLevelType w:val="hybridMultilevel"/>
    <w:tmpl w:val="BF1A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B7B15"/>
    <w:multiLevelType w:val="multilevel"/>
    <w:tmpl w:val="2CC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BC6CEA"/>
    <w:multiLevelType w:val="multilevel"/>
    <w:tmpl w:val="14C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929F5"/>
    <w:multiLevelType w:val="hybridMultilevel"/>
    <w:tmpl w:val="A500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B5"/>
    <w:rsid w:val="00097F00"/>
    <w:rsid w:val="00106083"/>
    <w:rsid w:val="002063D6"/>
    <w:rsid w:val="002115CB"/>
    <w:rsid w:val="0022532A"/>
    <w:rsid w:val="002C2189"/>
    <w:rsid w:val="00320757"/>
    <w:rsid w:val="00357CD6"/>
    <w:rsid w:val="00366D7C"/>
    <w:rsid w:val="004806C6"/>
    <w:rsid w:val="004C5027"/>
    <w:rsid w:val="004E3F31"/>
    <w:rsid w:val="00537C85"/>
    <w:rsid w:val="00563E81"/>
    <w:rsid w:val="005B2D62"/>
    <w:rsid w:val="005F40A8"/>
    <w:rsid w:val="006E5786"/>
    <w:rsid w:val="007643D7"/>
    <w:rsid w:val="0079467E"/>
    <w:rsid w:val="00814452"/>
    <w:rsid w:val="0085698D"/>
    <w:rsid w:val="00930D6A"/>
    <w:rsid w:val="00943D71"/>
    <w:rsid w:val="00962DFC"/>
    <w:rsid w:val="00980349"/>
    <w:rsid w:val="009B5F19"/>
    <w:rsid w:val="00A16E5A"/>
    <w:rsid w:val="00A84065"/>
    <w:rsid w:val="00AB578E"/>
    <w:rsid w:val="00AB6348"/>
    <w:rsid w:val="00AC3276"/>
    <w:rsid w:val="00B328FE"/>
    <w:rsid w:val="00B509B1"/>
    <w:rsid w:val="00B67FB5"/>
    <w:rsid w:val="00B715A1"/>
    <w:rsid w:val="00B84447"/>
    <w:rsid w:val="00C37EA2"/>
    <w:rsid w:val="00C92A5E"/>
    <w:rsid w:val="00CF5167"/>
    <w:rsid w:val="00D30F01"/>
    <w:rsid w:val="00DD6231"/>
    <w:rsid w:val="00E26F63"/>
    <w:rsid w:val="00E647BF"/>
    <w:rsid w:val="00E6514B"/>
    <w:rsid w:val="00F310D8"/>
    <w:rsid w:val="00FC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E6B90"/>
  <w15:chartTrackingRefBased/>
  <w15:docId w15:val="{11116027-E9F9-174A-B298-1EB2F8B1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7FB5"/>
    <w:pPr>
      <w:tabs>
        <w:tab w:val="center" w:pos="4680"/>
        <w:tab w:val="right" w:pos="9360"/>
      </w:tabs>
    </w:pPr>
  </w:style>
  <w:style w:type="character" w:customStyle="1" w:styleId="HeaderChar">
    <w:name w:val="Header Char"/>
    <w:basedOn w:val="DefaultParagraphFont"/>
    <w:link w:val="Header"/>
    <w:uiPriority w:val="99"/>
    <w:rsid w:val="00B67FB5"/>
  </w:style>
  <w:style w:type="paragraph" w:styleId="Footer">
    <w:name w:val="footer"/>
    <w:basedOn w:val="Normal"/>
    <w:link w:val="FooterChar"/>
    <w:uiPriority w:val="99"/>
    <w:unhideWhenUsed/>
    <w:rsid w:val="00B67FB5"/>
    <w:pPr>
      <w:tabs>
        <w:tab w:val="center" w:pos="4680"/>
        <w:tab w:val="right" w:pos="9360"/>
      </w:tabs>
    </w:pPr>
  </w:style>
  <w:style w:type="character" w:customStyle="1" w:styleId="FooterChar">
    <w:name w:val="Footer Char"/>
    <w:basedOn w:val="DefaultParagraphFont"/>
    <w:link w:val="Footer"/>
    <w:uiPriority w:val="99"/>
    <w:rsid w:val="00B67FB5"/>
  </w:style>
  <w:style w:type="paragraph" w:styleId="ListParagraph">
    <w:name w:val="List Paragraph"/>
    <w:basedOn w:val="Normal"/>
    <w:uiPriority w:val="34"/>
    <w:qFormat/>
    <w:rsid w:val="004C5027"/>
    <w:pPr>
      <w:ind w:left="720"/>
      <w:contextualSpacing/>
    </w:pPr>
  </w:style>
  <w:style w:type="table" w:styleId="GridTable4">
    <w:name w:val="Grid Table 4"/>
    <w:basedOn w:val="TableNormal"/>
    <w:uiPriority w:val="49"/>
    <w:rsid w:val="00C92A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C92A5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4E3F3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6E57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07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075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310D8"/>
    <w:rPr>
      <w:sz w:val="16"/>
      <w:szCs w:val="16"/>
    </w:rPr>
  </w:style>
  <w:style w:type="paragraph" w:styleId="CommentText">
    <w:name w:val="annotation text"/>
    <w:basedOn w:val="Normal"/>
    <w:link w:val="CommentTextChar"/>
    <w:uiPriority w:val="99"/>
    <w:semiHidden/>
    <w:unhideWhenUsed/>
    <w:rsid w:val="00F310D8"/>
    <w:rPr>
      <w:sz w:val="20"/>
      <w:szCs w:val="20"/>
    </w:rPr>
  </w:style>
  <w:style w:type="character" w:customStyle="1" w:styleId="CommentTextChar">
    <w:name w:val="Comment Text Char"/>
    <w:basedOn w:val="DefaultParagraphFont"/>
    <w:link w:val="CommentText"/>
    <w:uiPriority w:val="99"/>
    <w:semiHidden/>
    <w:rsid w:val="00F310D8"/>
    <w:rPr>
      <w:sz w:val="20"/>
      <w:szCs w:val="20"/>
    </w:rPr>
  </w:style>
  <w:style w:type="paragraph" w:styleId="CommentSubject">
    <w:name w:val="annotation subject"/>
    <w:basedOn w:val="CommentText"/>
    <w:next w:val="CommentText"/>
    <w:link w:val="CommentSubjectChar"/>
    <w:uiPriority w:val="99"/>
    <w:semiHidden/>
    <w:unhideWhenUsed/>
    <w:rsid w:val="00F310D8"/>
    <w:rPr>
      <w:b/>
      <w:bCs/>
    </w:rPr>
  </w:style>
  <w:style w:type="character" w:customStyle="1" w:styleId="CommentSubjectChar">
    <w:name w:val="Comment Subject Char"/>
    <w:basedOn w:val="CommentTextChar"/>
    <w:link w:val="CommentSubject"/>
    <w:uiPriority w:val="99"/>
    <w:semiHidden/>
    <w:rsid w:val="00F31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ffalo.edu/administrative-services/managing-facilities/environment-and-safety/working-safely/chemical-wast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ffalo.edu/administrative-services/managing-facilities/environment-and-safety/laboratory-facilities/lab-operations/lab-occupancy-under-covid-19.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Lab Ramp-Up Checklist</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Ramp-Up Checklist</dc:title>
  <dc:subject/>
  <dc:creator>Microsoft Office User</dc:creator>
  <cp:keywords/>
  <dc:description/>
  <cp:lastModifiedBy>Kvetkosky, Mary</cp:lastModifiedBy>
  <cp:revision>2</cp:revision>
  <cp:lastPrinted>2020-06-08T17:58:00Z</cp:lastPrinted>
  <dcterms:created xsi:type="dcterms:W3CDTF">2020-06-12T19:04:00Z</dcterms:created>
  <dcterms:modified xsi:type="dcterms:W3CDTF">2020-06-12T19:04:00Z</dcterms:modified>
</cp:coreProperties>
</file>